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960AE3">
      <w:pPr>
        <w:jc w:val="center"/>
        <w:rPr>
          <w:rFonts w:ascii="宋体"/>
          <w:b/>
          <w:w w:val="150"/>
          <w:sz w:val="52"/>
          <w:szCs w:val="52"/>
        </w:rPr>
      </w:pPr>
      <w:bookmarkStart w:id="0" w:name="_GoBack"/>
      <w:bookmarkEnd w:id="0"/>
      <w:r>
        <w:rPr>
          <w:rFonts w:hint="eastAsia"/>
          <w:b/>
          <w:sz w:val="40"/>
          <w:szCs w:val="40"/>
        </w:rPr>
        <w:t>泉州市中医院</w:t>
      </w:r>
      <w:r>
        <w:rPr>
          <w:rFonts w:hint="eastAsia"/>
          <w:b/>
          <w:sz w:val="40"/>
          <w:szCs w:val="40"/>
          <w:lang w:val="en-US" w:eastAsia="zh-CN"/>
        </w:rPr>
        <w:t>医疗设备项目</w:t>
      </w:r>
    </w:p>
    <w:p w14:paraId="30EE317D"/>
    <w:p w14:paraId="5DC72A5A">
      <w:pPr>
        <w:pStyle w:val="7"/>
      </w:pPr>
    </w:p>
    <w:p w14:paraId="50862EBE"/>
    <w:p w14:paraId="0733C93A">
      <w:pPr>
        <w:pStyle w:val="7"/>
      </w:pPr>
    </w:p>
    <w:p w14:paraId="463B6ADC"/>
    <w:p w14:paraId="241F9F9F">
      <w:pPr>
        <w:jc w:val="center"/>
        <w:rPr>
          <w:rFonts w:hint="eastAsia" w:ascii="黑体" w:hAnsi="黑体" w:eastAsia="黑体" w:cs="黑体"/>
          <w:b/>
          <w:w w:val="150"/>
          <w:sz w:val="84"/>
          <w:szCs w:val="84"/>
          <w:lang w:val="en-US" w:eastAsia="zh-CN"/>
        </w:rPr>
      </w:pPr>
      <w:r>
        <w:rPr>
          <w:rFonts w:hint="eastAsia" w:ascii="黑体" w:hAnsi="黑体" w:eastAsia="黑体" w:cs="黑体"/>
          <w:b/>
          <w:w w:val="150"/>
          <w:sz w:val="84"/>
          <w:szCs w:val="84"/>
          <w:lang w:val="en-US" w:eastAsia="zh-CN"/>
        </w:rPr>
        <w:t>采 购 意 向</w:t>
      </w:r>
    </w:p>
    <w:p w14:paraId="407A18F1">
      <w:pPr>
        <w:jc w:val="center"/>
        <w:rPr>
          <w:rFonts w:hint="default" w:ascii="黑体" w:hAnsi="黑体" w:eastAsia="黑体" w:cs="黑体"/>
          <w:b/>
          <w:w w:val="150"/>
          <w:sz w:val="84"/>
          <w:szCs w:val="84"/>
          <w:lang w:val="en-US" w:eastAsia="zh-CN"/>
        </w:rPr>
      </w:pPr>
      <w:r>
        <w:rPr>
          <w:rFonts w:hint="eastAsia" w:ascii="黑体" w:hAnsi="黑体" w:eastAsia="黑体" w:cs="黑体"/>
          <w:b/>
          <w:w w:val="150"/>
          <w:sz w:val="84"/>
          <w:szCs w:val="84"/>
          <w:lang w:val="en-US" w:eastAsia="zh-CN"/>
        </w:rPr>
        <w:t>公 告 文 件</w:t>
      </w:r>
    </w:p>
    <w:p w14:paraId="4B9086FD">
      <w:pPr>
        <w:pStyle w:val="7"/>
        <w:rPr>
          <w:rFonts w:hint="eastAsia"/>
        </w:rPr>
      </w:pPr>
    </w:p>
    <w:p w14:paraId="0F1A6754">
      <w:pPr>
        <w:tabs>
          <w:tab w:val="center" w:pos="5165"/>
          <w:tab w:val="left" w:pos="9479"/>
        </w:tabs>
        <w:jc w:val="center"/>
        <w:rPr>
          <w:rFonts w:hint="default"/>
          <w:b/>
          <w:sz w:val="32"/>
          <w:szCs w:val="32"/>
          <w:lang w:val="en-US"/>
        </w:rPr>
      </w:pPr>
      <w:r>
        <w:rPr>
          <w:rFonts w:hint="eastAsia"/>
          <w:b/>
          <w:sz w:val="32"/>
          <w:szCs w:val="32"/>
        </w:rPr>
        <w:t>项目编号：GKXJ</w:t>
      </w:r>
      <w:r>
        <w:rPr>
          <w:rFonts w:hint="eastAsia"/>
          <w:b/>
          <w:sz w:val="32"/>
          <w:szCs w:val="32"/>
          <w:lang w:val="en-US" w:eastAsia="zh-CN"/>
        </w:rPr>
        <w:t>HW</w:t>
      </w:r>
      <w:r>
        <w:rPr>
          <w:rFonts w:hint="eastAsia"/>
          <w:b/>
          <w:sz w:val="32"/>
          <w:szCs w:val="32"/>
        </w:rPr>
        <w:t>202</w:t>
      </w:r>
      <w:r>
        <w:rPr>
          <w:rFonts w:hint="eastAsia"/>
          <w:b/>
          <w:sz w:val="32"/>
          <w:szCs w:val="32"/>
          <w:lang w:val="en-US" w:eastAsia="zh-CN"/>
        </w:rPr>
        <w:t>6</w:t>
      </w:r>
      <w:r>
        <w:rPr>
          <w:rFonts w:hint="eastAsia"/>
          <w:b/>
          <w:color w:val="FF0000"/>
          <w:sz w:val="32"/>
          <w:szCs w:val="32"/>
          <w:lang w:val="en-US" w:eastAsia="zh-CN"/>
        </w:rPr>
        <w:t>07YXGK</w:t>
      </w:r>
    </w:p>
    <w:p w14:paraId="352388A4">
      <w:pPr>
        <w:tabs>
          <w:tab w:val="left" w:pos="9157"/>
        </w:tabs>
        <w:rPr>
          <w:rFonts w:hint="eastAsia" w:eastAsiaTheme="minorEastAsia"/>
          <w:lang w:eastAsia="zh-CN"/>
        </w:rPr>
      </w:pPr>
      <w:r>
        <w:rPr>
          <w:rFonts w:hint="eastAsia"/>
          <w:lang w:eastAsia="zh-CN"/>
        </w:rPr>
        <w:tab/>
      </w:r>
    </w:p>
    <w:p w14:paraId="04E02746">
      <w:pPr>
        <w:pStyle w:val="7"/>
      </w:pPr>
    </w:p>
    <w:p w14:paraId="375A973F">
      <w:pPr>
        <w:ind w:firstLine="220" w:firstLineChars="50"/>
        <w:rPr>
          <w:b w:val="0"/>
          <w:bCs/>
          <w:sz w:val="44"/>
          <w:szCs w:val="44"/>
        </w:rPr>
      </w:pPr>
    </w:p>
    <w:tbl>
      <w:tblPr>
        <w:tblStyle w:val="12"/>
        <w:tblW w:w="8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5772"/>
      </w:tblGrid>
      <w:tr w14:paraId="5438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374" w:type="dxa"/>
            <w:tcBorders>
              <w:top w:val="nil"/>
              <w:left w:val="nil"/>
              <w:bottom w:val="nil"/>
              <w:right w:val="nil"/>
            </w:tcBorders>
            <w:vAlign w:val="bottom"/>
          </w:tcPr>
          <w:p w14:paraId="70A523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default"/>
                <w:b/>
                <w:spacing w:val="400"/>
                <w:sz w:val="30"/>
                <w:szCs w:val="30"/>
                <w:vertAlign w:val="baseline"/>
              </w:rPr>
            </w:pPr>
            <w:r>
              <w:rPr>
                <w:rFonts w:hint="eastAsia"/>
                <w:b/>
                <w:sz w:val="40"/>
                <w:szCs w:val="40"/>
              </w:rPr>
              <w:t>项目名称：</w:t>
            </w:r>
          </w:p>
        </w:tc>
        <w:tc>
          <w:tcPr>
            <w:tcW w:w="5772" w:type="dxa"/>
            <w:tcBorders>
              <w:top w:val="nil"/>
              <w:left w:val="nil"/>
              <w:bottom w:val="single" w:color="auto" w:sz="4" w:space="0"/>
              <w:right w:val="nil"/>
            </w:tcBorders>
            <w:vAlign w:val="bottom"/>
          </w:tcPr>
          <w:p w14:paraId="09850B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default"/>
                <w:b/>
                <w:spacing w:val="400"/>
                <w:sz w:val="30"/>
                <w:szCs w:val="30"/>
                <w:vertAlign w:val="baseline"/>
                <w:lang w:val="en-US"/>
              </w:rPr>
            </w:pPr>
            <w:r>
              <w:rPr>
                <w:rFonts w:hint="eastAsia"/>
                <w:b w:val="0"/>
                <w:bCs/>
                <w:sz w:val="40"/>
                <w:szCs w:val="40"/>
                <w:lang w:val="en-US" w:eastAsia="zh-CN"/>
              </w:rPr>
              <w:t>泉州市中医院2026年7月医疗</w:t>
            </w:r>
          </w:p>
        </w:tc>
      </w:tr>
      <w:tr w14:paraId="1D2A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374" w:type="dxa"/>
            <w:tcBorders>
              <w:top w:val="nil"/>
              <w:left w:val="nil"/>
              <w:bottom w:val="nil"/>
              <w:right w:val="nil"/>
            </w:tcBorders>
            <w:vAlign w:val="bottom"/>
          </w:tcPr>
          <w:p w14:paraId="32CDDF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eastAsia"/>
                <w:b/>
                <w:sz w:val="40"/>
                <w:szCs w:val="40"/>
              </w:rPr>
            </w:pPr>
          </w:p>
        </w:tc>
        <w:tc>
          <w:tcPr>
            <w:tcW w:w="5772" w:type="dxa"/>
            <w:tcBorders>
              <w:top w:val="single" w:color="auto" w:sz="4" w:space="0"/>
              <w:left w:val="nil"/>
              <w:bottom w:val="single" w:color="auto" w:sz="4" w:space="0"/>
              <w:right w:val="nil"/>
            </w:tcBorders>
            <w:vAlign w:val="bottom"/>
          </w:tcPr>
          <w:p w14:paraId="5C5B5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eastAsia"/>
                <w:b w:val="0"/>
                <w:bCs/>
                <w:i w:val="0"/>
                <w:iCs w:val="0"/>
                <w:sz w:val="40"/>
                <w:szCs w:val="40"/>
                <w:lang w:val="en-US" w:eastAsia="zh-CN"/>
              </w:rPr>
            </w:pPr>
            <w:r>
              <w:rPr>
                <w:rFonts w:hint="eastAsia"/>
                <w:b w:val="0"/>
                <w:bCs/>
                <w:sz w:val="40"/>
                <w:szCs w:val="40"/>
                <w:lang w:val="en-US" w:eastAsia="zh-CN"/>
              </w:rPr>
              <w:t>设备维保项目采购意向公告</w:t>
            </w:r>
          </w:p>
        </w:tc>
      </w:tr>
      <w:tr w14:paraId="135D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374" w:type="dxa"/>
            <w:tcBorders>
              <w:top w:val="nil"/>
              <w:left w:val="nil"/>
              <w:bottom w:val="nil"/>
              <w:right w:val="nil"/>
            </w:tcBorders>
            <w:vAlign w:val="bottom"/>
          </w:tcPr>
          <w:p w14:paraId="5A1BC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default"/>
                <w:b/>
                <w:spacing w:val="400"/>
                <w:sz w:val="30"/>
                <w:szCs w:val="30"/>
                <w:vertAlign w:val="baseline"/>
              </w:rPr>
            </w:pPr>
            <w:r>
              <w:rPr>
                <w:rFonts w:hint="eastAsia"/>
                <w:b/>
                <w:sz w:val="40"/>
                <w:szCs w:val="40"/>
              </w:rPr>
              <w:t>采</w:t>
            </w:r>
            <w:r>
              <w:rPr>
                <w:rFonts w:hint="default"/>
                <w:b/>
                <w:sz w:val="40"/>
                <w:szCs w:val="40"/>
              </w:rPr>
              <w:t xml:space="preserve"> </w:t>
            </w:r>
            <w:r>
              <w:rPr>
                <w:rFonts w:hint="eastAsia"/>
                <w:b/>
                <w:sz w:val="40"/>
                <w:szCs w:val="40"/>
              </w:rPr>
              <w:t>购</w:t>
            </w:r>
            <w:r>
              <w:rPr>
                <w:rFonts w:hint="default"/>
                <w:b/>
                <w:sz w:val="40"/>
                <w:szCs w:val="40"/>
              </w:rPr>
              <w:t xml:space="preserve"> </w:t>
            </w:r>
            <w:r>
              <w:rPr>
                <w:rFonts w:hint="eastAsia"/>
                <w:b/>
                <w:sz w:val="40"/>
                <w:szCs w:val="40"/>
              </w:rPr>
              <w:t>人：</w:t>
            </w:r>
          </w:p>
        </w:tc>
        <w:tc>
          <w:tcPr>
            <w:tcW w:w="5772" w:type="dxa"/>
            <w:tcBorders>
              <w:top w:val="single" w:color="auto" w:sz="4" w:space="0"/>
              <w:left w:val="nil"/>
              <w:bottom w:val="single" w:color="auto" w:sz="4" w:space="0"/>
              <w:right w:val="nil"/>
            </w:tcBorders>
            <w:vAlign w:val="bottom"/>
          </w:tcPr>
          <w:p w14:paraId="0284A3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default"/>
                <w:b/>
                <w:spacing w:val="400"/>
                <w:sz w:val="30"/>
                <w:szCs w:val="30"/>
                <w:vertAlign w:val="baseline"/>
              </w:rPr>
            </w:pPr>
            <w:r>
              <w:rPr>
                <w:rFonts w:hint="eastAsia"/>
                <w:b w:val="0"/>
                <w:bCs/>
                <w:i w:val="0"/>
                <w:iCs w:val="0"/>
                <w:sz w:val="40"/>
                <w:szCs w:val="40"/>
              </w:rPr>
              <w:t>泉州市</w:t>
            </w:r>
            <w:r>
              <w:rPr>
                <w:rFonts w:hint="eastAsia"/>
                <w:b w:val="0"/>
                <w:bCs/>
                <w:sz w:val="40"/>
                <w:szCs w:val="40"/>
                <w:lang w:val="en-US" w:eastAsia="zh-CN"/>
              </w:rPr>
              <w:t>中医院</w:t>
            </w:r>
          </w:p>
        </w:tc>
      </w:tr>
      <w:tr w14:paraId="6BF3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374" w:type="dxa"/>
            <w:tcBorders>
              <w:top w:val="nil"/>
              <w:left w:val="nil"/>
              <w:bottom w:val="nil"/>
              <w:right w:val="nil"/>
            </w:tcBorders>
            <w:vAlign w:val="bottom"/>
          </w:tcPr>
          <w:p w14:paraId="4AC4B6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default"/>
                <w:b/>
                <w:spacing w:val="400"/>
                <w:sz w:val="30"/>
                <w:szCs w:val="30"/>
                <w:vertAlign w:val="baseline"/>
              </w:rPr>
            </w:pPr>
            <w:r>
              <w:rPr>
                <w:rFonts w:hint="eastAsia"/>
                <w:b/>
                <w:sz w:val="40"/>
                <w:szCs w:val="40"/>
                <w:lang w:val="en-US" w:eastAsia="zh-CN"/>
              </w:rPr>
              <w:t>发布</w:t>
            </w:r>
            <w:r>
              <w:rPr>
                <w:rFonts w:hint="eastAsia"/>
                <w:b/>
                <w:sz w:val="40"/>
                <w:szCs w:val="40"/>
              </w:rPr>
              <w:t>时间：</w:t>
            </w:r>
          </w:p>
        </w:tc>
        <w:tc>
          <w:tcPr>
            <w:tcW w:w="5772" w:type="dxa"/>
            <w:tcBorders>
              <w:top w:val="single" w:color="auto" w:sz="4" w:space="0"/>
              <w:left w:val="nil"/>
              <w:bottom w:val="single" w:color="auto" w:sz="4" w:space="0"/>
              <w:right w:val="nil"/>
            </w:tcBorders>
            <w:vAlign w:val="bottom"/>
          </w:tcPr>
          <w:p w14:paraId="77EB9C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outlineLvl w:val="9"/>
              <w:rPr>
                <w:rFonts w:hint="default"/>
                <w:b/>
                <w:spacing w:val="400"/>
                <w:sz w:val="30"/>
                <w:szCs w:val="30"/>
                <w:vertAlign w:val="baseline"/>
              </w:rPr>
            </w:pPr>
            <w:r>
              <w:rPr>
                <w:rFonts w:hint="eastAsia"/>
                <w:b w:val="0"/>
                <w:bCs/>
                <w:sz w:val="40"/>
                <w:szCs w:val="40"/>
              </w:rPr>
              <w:t>二○二</w:t>
            </w:r>
            <w:r>
              <w:rPr>
                <w:rFonts w:hint="eastAsia"/>
                <w:b w:val="0"/>
                <w:bCs/>
                <w:sz w:val="40"/>
                <w:szCs w:val="40"/>
                <w:lang w:val="en-US" w:eastAsia="zh-CN"/>
              </w:rPr>
              <w:t>六</w:t>
            </w:r>
            <w:r>
              <w:rPr>
                <w:rFonts w:hint="eastAsia"/>
                <w:b w:val="0"/>
                <w:bCs/>
                <w:sz w:val="40"/>
                <w:szCs w:val="40"/>
              </w:rPr>
              <w:t>年</w:t>
            </w:r>
            <w:r>
              <w:rPr>
                <w:rFonts w:hint="eastAsia"/>
                <w:b w:val="0"/>
                <w:bCs/>
                <w:color w:val="FF0000"/>
                <w:sz w:val="40"/>
                <w:szCs w:val="40"/>
                <w:lang w:val="en-US" w:eastAsia="zh-CN"/>
              </w:rPr>
              <w:t>七</w:t>
            </w:r>
            <w:r>
              <w:rPr>
                <w:rFonts w:hint="eastAsia"/>
                <w:b w:val="0"/>
                <w:bCs/>
                <w:sz w:val="40"/>
                <w:szCs w:val="40"/>
              </w:rPr>
              <w:t>月</w:t>
            </w:r>
          </w:p>
        </w:tc>
      </w:tr>
    </w:tbl>
    <w:p w14:paraId="2E59F750">
      <w:pPr>
        <w:rPr>
          <w:rFonts w:hint="eastAsia" w:eastAsia="宋体"/>
          <w:b/>
          <w:spacing w:val="400"/>
          <w:sz w:val="30"/>
          <w:szCs w:val="30"/>
          <w:lang w:eastAsia="zh-CN"/>
        </w:rPr>
      </w:pPr>
    </w:p>
    <w:p w14:paraId="3D3B5586">
      <w:pPr>
        <w:rPr>
          <w:b/>
          <w:spacing w:val="400"/>
          <w:sz w:val="30"/>
          <w:szCs w:val="30"/>
        </w:rPr>
      </w:pPr>
    </w:p>
    <w:p w14:paraId="0A92F121">
      <w:pPr>
        <w:rPr>
          <w:b/>
          <w:spacing w:val="400"/>
          <w:sz w:val="30"/>
          <w:szCs w:val="30"/>
        </w:rPr>
      </w:pPr>
    </w:p>
    <w:p w14:paraId="68618D98">
      <w:pPr>
        <w:rPr>
          <w:b/>
          <w:spacing w:val="400"/>
          <w:sz w:val="30"/>
          <w:szCs w:val="30"/>
        </w:rPr>
      </w:pPr>
    </w:p>
    <w:p w14:paraId="459F203C">
      <w:pPr>
        <w:jc w:val="center"/>
        <w:rPr>
          <w:b/>
          <w:spacing w:val="400"/>
          <w:sz w:val="30"/>
          <w:szCs w:val="30"/>
        </w:rPr>
      </w:pPr>
    </w:p>
    <w:p w14:paraId="61CE489B">
      <w:pPr>
        <w:rPr>
          <w:b/>
          <w:spacing w:val="400"/>
          <w:sz w:val="30"/>
          <w:szCs w:val="30"/>
        </w:rPr>
      </w:pPr>
    </w:p>
    <w:p w14:paraId="3A027F8C">
      <w:pPr>
        <w:keepNext w:val="0"/>
        <w:keepLines w:val="0"/>
        <w:pageBreakBefore w:val="0"/>
        <w:widowControl w:val="0"/>
        <w:kinsoku/>
        <w:wordWrap/>
        <w:overflowPunct/>
        <w:topLinePunct w:val="0"/>
        <w:autoSpaceDE/>
        <w:autoSpaceDN/>
        <w:bidi w:val="0"/>
        <w:adjustRightInd/>
        <w:snapToGrid/>
        <w:spacing w:after="313" w:afterLines="100" w:line="240" w:lineRule="auto"/>
        <w:ind w:left="0" w:leftChars="0" w:right="0" w:rightChars="0" w:firstLine="0" w:firstLineChars="0"/>
        <w:jc w:val="center"/>
        <w:textAlignment w:val="auto"/>
        <w:outlineLvl w:val="9"/>
        <w:rPr>
          <w:rFonts w:hint="default"/>
          <w:b/>
          <w:sz w:val="36"/>
          <w:szCs w:val="36"/>
          <w:lang w:val="en-US"/>
        </w:rPr>
      </w:pPr>
      <w:r>
        <w:rPr>
          <w:b/>
          <w:spacing w:val="400"/>
          <w:sz w:val="30"/>
          <w:szCs w:val="30"/>
        </w:rPr>
        <w:br w:type="page"/>
      </w:r>
      <w:r>
        <w:rPr>
          <w:rFonts w:hint="eastAsia"/>
          <w:b/>
          <w:spacing w:val="1"/>
          <w:w w:val="89"/>
          <w:kern w:val="0"/>
          <w:sz w:val="36"/>
          <w:szCs w:val="36"/>
          <w:fitText w:val="8190" w:id="851532318"/>
        </w:rPr>
        <w:t>泉州市中医院202</w:t>
      </w:r>
      <w:r>
        <w:rPr>
          <w:rFonts w:hint="eastAsia"/>
          <w:b/>
          <w:spacing w:val="1"/>
          <w:w w:val="89"/>
          <w:kern w:val="0"/>
          <w:sz w:val="36"/>
          <w:szCs w:val="36"/>
          <w:fitText w:val="8190" w:id="851532318"/>
          <w:lang w:val="en-US" w:eastAsia="zh-CN"/>
        </w:rPr>
        <w:t>6</w:t>
      </w:r>
      <w:r>
        <w:rPr>
          <w:rFonts w:hint="eastAsia"/>
          <w:b/>
          <w:spacing w:val="1"/>
          <w:w w:val="89"/>
          <w:kern w:val="0"/>
          <w:sz w:val="36"/>
          <w:szCs w:val="36"/>
          <w:fitText w:val="8190" w:id="851532318"/>
        </w:rPr>
        <w:t>年</w:t>
      </w:r>
      <w:r>
        <w:rPr>
          <w:rFonts w:hint="eastAsia"/>
          <w:b/>
          <w:spacing w:val="1"/>
          <w:w w:val="89"/>
          <w:kern w:val="0"/>
          <w:sz w:val="36"/>
          <w:szCs w:val="36"/>
          <w:fitText w:val="8190" w:id="851532318"/>
          <w:lang w:val="en-US" w:eastAsia="zh-CN"/>
        </w:rPr>
        <w:t>7</w:t>
      </w:r>
      <w:r>
        <w:rPr>
          <w:rFonts w:hint="eastAsia"/>
          <w:b/>
          <w:spacing w:val="1"/>
          <w:w w:val="89"/>
          <w:kern w:val="0"/>
          <w:sz w:val="36"/>
          <w:szCs w:val="36"/>
          <w:fitText w:val="8190" w:id="851532318"/>
        </w:rPr>
        <w:t>月</w:t>
      </w:r>
      <w:r>
        <w:rPr>
          <w:rFonts w:hint="eastAsia"/>
          <w:b/>
          <w:spacing w:val="1"/>
          <w:w w:val="89"/>
          <w:kern w:val="0"/>
          <w:sz w:val="36"/>
          <w:szCs w:val="36"/>
          <w:fitText w:val="8190" w:id="851532318"/>
          <w:lang w:val="en-US" w:eastAsia="zh-CN"/>
        </w:rPr>
        <w:t>医疗设备维保项目采购意向公</w:t>
      </w:r>
      <w:r>
        <w:rPr>
          <w:rFonts w:hint="eastAsia"/>
          <w:b/>
          <w:spacing w:val="45"/>
          <w:w w:val="89"/>
          <w:kern w:val="0"/>
          <w:sz w:val="36"/>
          <w:szCs w:val="36"/>
          <w:fitText w:val="8190" w:id="851532318"/>
          <w:lang w:val="en-US" w:eastAsia="zh-CN"/>
        </w:rPr>
        <w:t>告</w:t>
      </w:r>
    </w:p>
    <w:p w14:paraId="28AC2105">
      <w:pPr>
        <w:jc w:val="right"/>
        <w:rPr>
          <w:rFonts w:hint="default"/>
          <w:sz w:val="28"/>
          <w:szCs w:val="28"/>
          <w:lang w:val="en-US"/>
        </w:rPr>
      </w:pPr>
      <w:r>
        <w:rPr>
          <w:rFonts w:hint="eastAsia"/>
          <w:sz w:val="28"/>
          <w:szCs w:val="28"/>
        </w:rPr>
        <w:t>项目编号：</w:t>
      </w:r>
      <w:r>
        <w:rPr>
          <w:rFonts w:hint="eastAsia"/>
          <w:color w:val="FF0000"/>
          <w:sz w:val="28"/>
          <w:szCs w:val="28"/>
        </w:rPr>
        <w:t>GKXJHW20260</w:t>
      </w:r>
      <w:r>
        <w:rPr>
          <w:rFonts w:hint="eastAsia"/>
          <w:color w:val="FF0000"/>
          <w:sz w:val="28"/>
          <w:szCs w:val="28"/>
          <w:lang w:val="en-US" w:eastAsia="zh-CN"/>
        </w:rPr>
        <w:t>7</w:t>
      </w:r>
      <w:r>
        <w:rPr>
          <w:rFonts w:hint="eastAsia"/>
          <w:color w:val="FF0000"/>
          <w:sz w:val="28"/>
          <w:szCs w:val="28"/>
        </w:rPr>
        <w:t>YXGK</w:t>
      </w:r>
    </w:p>
    <w:p w14:paraId="22B1481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sz w:val="32"/>
          <w:szCs w:val="32"/>
        </w:rPr>
      </w:pPr>
      <w:r>
        <w:rPr>
          <w:rFonts w:hint="eastAsia"/>
          <w:sz w:val="32"/>
          <w:szCs w:val="32"/>
        </w:rPr>
        <w:t>泉州市中医院因临床科室诊疗技术业务</w:t>
      </w:r>
      <w:r>
        <w:rPr>
          <w:rFonts w:hint="eastAsia"/>
          <w:sz w:val="32"/>
          <w:szCs w:val="32"/>
          <w:lang w:val="en-US" w:eastAsia="zh-CN"/>
        </w:rPr>
        <w:t>开展</w:t>
      </w:r>
      <w:r>
        <w:rPr>
          <w:rFonts w:hint="eastAsia"/>
          <w:sz w:val="32"/>
          <w:szCs w:val="32"/>
        </w:rPr>
        <w:t>的需要，</w:t>
      </w:r>
      <w:r>
        <w:rPr>
          <w:rFonts w:hint="eastAsia"/>
          <w:sz w:val="32"/>
          <w:szCs w:val="32"/>
          <w:lang w:val="en-US" w:eastAsia="zh-CN"/>
        </w:rPr>
        <w:t>现对多个采购项目进行市场调查</w:t>
      </w:r>
      <w:r>
        <w:rPr>
          <w:rFonts w:hint="eastAsia"/>
          <w:sz w:val="32"/>
          <w:szCs w:val="32"/>
        </w:rPr>
        <w:t>，欢迎符合资质条件的制造商或经销商参与报名。</w:t>
      </w:r>
    </w:p>
    <w:p w14:paraId="3BA00BD6">
      <w:pPr>
        <w:keepNext w:val="0"/>
        <w:keepLines w:val="0"/>
        <w:pageBreakBefore w:val="0"/>
        <w:kinsoku/>
        <w:overflowPunct/>
        <w:topLinePunct w:val="0"/>
        <w:autoSpaceDE/>
        <w:autoSpaceDN/>
        <w:bidi w:val="0"/>
        <w:adjustRightInd/>
        <w:snapToGrid/>
        <w:spacing w:line="560" w:lineRule="exact"/>
        <w:textAlignment w:val="auto"/>
        <w:rPr>
          <w:rFonts w:hint="eastAsia"/>
          <w:b/>
          <w:bCs/>
          <w:sz w:val="32"/>
          <w:szCs w:val="32"/>
        </w:rPr>
      </w:pPr>
      <w:r>
        <w:rPr>
          <w:rFonts w:hint="eastAsia"/>
          <w:b/>
          <w:bCs/>
          <w:sz w:val="32"/>
          <w:szCs w:val="32"/>
        </w:rPr>
        <w:t>一、</w:t>
      </w:r>
      <w:r>
        <w:rPr>
          <w:rFonts w:hint="eastAsia"/>
          <w:b/>
          <w:bCs/>
          <w:sz w:val="32"/>
          <w:szCs w:val="32"/>
          <w:lang w:val="en-US" w:eastAsia="zh-CN"/>
        </w:rPr>
        <w:t>公告</w:t>
      </w:r>
      <w:r>
        <w:rPr>
          <w:rFonts w:hint="eastAsia"/>
          <w:b/>
          <w:bCs/>
          <w:sz w:val="32"/>
          <w:szCs w:val="32"/>
        </w:rPr>
        <w:t>概况</w:t>
      </w:r>
    </w:p>
    <w:p w14:paraId="1AFC04F9">
      <w:pPr>
        <w:keepNext w:val="0"/>
        <w:keepLines w:val="0"/>
        <w:pageBreakBefore w:val="0"/>
        <w:widowControl w:val="0"/>
        <w:numPr>
          <w:ilvl w:val="0"/>
          <w:numId w:val="1"/>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名称：泉州市中医院2026年7月医疗设备维保项目采购意向公告。</w:t>
      </w:r>
    </w:p>
    <w:p w14:paraId="75EF38FF">
      <w:pPr>
        <w:keepNext w:val="0"/>
        <w:keepLines w:val="0"/>
        <w:pageBreakBefore w:val="0"/>
        <w:widowControl w:val="0"/>
        <w:numPr>
          <w:ilvl w:val="0"/>
          <w:numId w:val="1"/>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各个项目的主要内容及要求：“附表：项目表”。</w:t>
      </w:r>
    </w:p>
    <w:p w14:paraId="14E73737">
      <w:pPr>
        <w:keepNext w:val="0"/>
        <w:keepLines w:val="0"/>
        <w:pageBreakBefore w:val="0"/>
        <w:widowControl w:val="0"/>
        <w:numPr>
          <w:ilvl w:val="0"/>
          <w:numId w:val="1"/>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本公告仅用于公开我院2026年医疗设备采购意向，不构成正式采购要约。项目采用预报名方式，意向厂家报名时仅需按报名要求提供</w:t>
      </w:r>
      <w:r>
        <w:rPr>
          <w:rFonts w:hint="eastAsia" w:ascii="宋体" w:hAnsi="宋体"/>
          <w:b/>
          <w:bCs/>
          <w:color w:val="FF0000"/>
          <w:sz w:val="30"/>
          <w:szCs w:val="30"/>
          <w:lang w:val="en-US" w:eastAsia="zh-CN"/>
        </w:rPr>
        <w:t>资质</w:t>
      </w:r>
      <w:r>
        <w:rPr>
          <w:rFonts w:hint="eastAsia" w:ascii="宋体" w:hAnsi="宋体"/>
          <w:b/>
          <w:bCs/>
          <w:color w:val="FF0000"/>
          <w:sz w:val="30"/>
          <w:szCs w:val="30"/>
        </w:rPr>
        <w:t>材料</w:t>
      </w:r>
      <w:r>
        <w:rPr>
          <w:rFonts w:hint="eastAsia" w:ascii="宋体" w:hAnsi="宋体"/>
          <w:b/>
          <w:bCs/>
          <w:color w:val="FF0000"/>
          <w:sz w:val="30"/>
          <w:szCs w:val="30"/>
          <w:lang w:eastAsia="zh-CN"/>
        </w:rPr>
        <w:t>（</w:t>
      </w:r>
      <w:r>
        <w:rPr>
          <w:rFonts w:hint="eastAsia" w:ascii="宋体" w:hAnsi="宋体"/>
          <w:b/>
          <w:bCs/>
          <w:color w:val="FF0000"/>
          <w:sz w:val="30"/>
          <w:szCs w:val="30"/>
          <w:lang w:val="en-US" w:eastAsia="zh-CN"/>
        </w:rPr>
        <w:t>详见附件</w:t>
      </w:r>
      <w:r>
        <w:rPr>
          <w:rFonts w:hint="eastAsia" w:ascii="宋体" w:hAnsi="宋体"/>
          <w:b/>
          <w:bCs/>
          <w:color w:val="FF0000"/>
          <w:sz w:val="30"/>
          <w:szCs w:val="30"/>
          <w:lang w:eastAsia="zh-CN"/>
        </w:rPr>
        <w:t>）</w:t>
      </w:r>
      <w:r>
        <w:rPr>
          <w:rFonts w:hint="eastAsia"/>
          <w:sz w:val="32"/>
          <w:szCs w:val="32"/>
          <w:lang w:val="en-US" w:eastAsia="zh-CN"/>
        </w:rPr>
        <w:t>，无需提供报价。正式报价将在医院后续发布专项采购通知后按要求提交，具体提交要求以医院通知为准。（备注：预报名数量达到3家及以上的项目，我院在发布后续专项采购通知时，将不再接受新单位报名，但预报名厂家报价数量不足3家的项目后续将再次开放补报名；预报名数量不足3家的项目，将在专项采购通知发布后开放补报名，已完成预报名的厂家，在后续专项采购环节中无需重复报名，资格自动延续。）</w:t>
      </w:r>
    </w:p>
    <w:p w14:paraId="120BF726">
      <w:pPr>
        <w:keepNext w:val="0"/>
        <w:keepLines w:val="0"/>
        <w:pageBreakBefore w:val="0"/>
        <w:tabs>
          <w:tab w:val="right" w:pos="10204"/>
        </w:tabs>
        <w:kinsoku/>
        <w:overflowPunct/>
        <w:topLinePunct w:val="0"/>
        <w:autoSpaceDE/>
        <w:autoSpaceDN/>
        <w:bidi w:val="0"/>
        <w:adjustRightInd/>
        <w:snapToGrid/>
        <w:spacing w:line="560" w:lineRule="exact"/>
        <w:textAlignment w:val="auto"/>
        <w:rPr>
          <w:rFonts w:hint="eastAsia"/>
          <w:b/>
          <w:bCs/>
          <w:sz w:val="32"/>
          <w:szCs w:val="32"/>
        </w:rPr>
      </w:pPr>
      <w:r>
        <w:rPr>
          <w:rFonts w:hint="eastAsia"/>
          <w:b/>
          <w:bCs/>
          <w:sz w:val="32"/>
          <w:szCs w:val="32"/>
        </w:rPr>
        <w:t>二、</w:t>
      </w:r>
      <w:r>
        <w:rPr>
          <w:rFonts w:hint="eastAsia"/>
          <w:b/>
          <w:bCs/>
          <w:sz w:val="32"/>
          <w:szCs w:val="32"/>
          <w:lang w:eastAsia="zh-CN"/>
        </w:rPr>
        <w:t>报名单位</w:t>
      </w:r>
      <w:r>
        <w:rPr>
          <w:rFonts w:hint="eastAsia"/>
          <w:b/>
          <w:bCs/>
          <w:sz w:val="32"/>
          <w:szCs w:val="32"/>
        </w:rPr>
        <w:t>的资格要求</w:t>
      </w:r>
    </w:p>
    <w:p w14:paraId="43A50B45">
      <w:pPr>
        <w:keepNext w:val="0"/>
        <w:keepLines w:val="0"/>
        <w:pageBreakBefore w:val="0"/>
        <w:widowControl w:val="0"/>
        <w:numPr>
          <w:ilvl w:val="0"/>
          <w:numId w:val="2"/>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报名方具有报名设备的合法生产资质或经营资质。</w:t>
      </w:r>
    </w:p>
    <w:p w14:paraId="14A4A034">
      <w:pPr>
        <w:keepNext w:val="0"/>
        <w:keepLines w:val="0"/>
        <w:pageBreakBefore w:val="0"/>
        <w:widowControl w:val="0"/>
        <w:numPr>
          <w:ilvl w:val="0"/>
          <w:numId w:val="2"/>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产品中选后，供应商需根据要求提供产品的完整授权链信息，无法提供将视为无效报名，中选方顺延为次低报价方（最低价法）或次高评分方（综合评分）。</w:t>
      </w:r>
    </w:p>
    <w:p w14:paraId="2C16312E">
      <w:pPr>
        <w:keepNext w:val="0"/>
        <w:keepLines w:val="0"/>
        <w:pageBreakBefore w:val="0"/>
        <w:widowControl w:val="0"/>
        <w:numPr>
          <w:ilvl w:val="0"/>
          <w:numId w:val="2"/>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报名方的委托代理人须为报名方的正式员工，并在规定时间内根据公告要求（详见附件）提交报名材料。</w:t>
      </w:r>
    </w:p>
    <w:p w14:paraId="49965EF5">
      <w:pPr>
        <w:keepNext w:val="0"/>
        <w:keepLines w:val="0"/>
        <w:pageBreakBefore w:val="0"/>
        <w:widowControl w:val="0"/>
        <w:numPr>
          <w:ilvl w:val="0"/>
          <w:numId w:val="2"/>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若报名产品属于医疗器械产品，应具有中华人民共和国医疗器械注册证或医疗器械备案凭证。若报名产品属于非医疗器械产品，应提供相关证明材料。</w:t>
      </w:r>
    </w:p>
    <w:p w14:paraId="0B06FE03">
      <w:pPr>
        <w:keepNext w:val="0"/>
        <w:keepLines w:val="0"/>
        <w:pageBreakBefore w:val="0"/>
        <w:widowControl w:val="0"/>
        <w:numPr>
          <w:ilvl w:val="0"/>
          <w:numId w:val="2"/>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报名方不得被列入财政部政府采购严重违法失信行为记录名单。</w:t>
      </w:r>
    </w:p>
    <w:p w14:paraId="5EC7B223">
      <w:pPr>
        <w:keepNext w:val="0"/>
        <w:keepLines w:val="0"/>
        <w:pageBreakBefore w:val="0"/>
        <w:widowControl w:val="0"/>
        <w:numPr>
          <w:ilvl w:val="0"/>
          <w:numId w:val="2"/>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所有项目均不接受联合体参与。</w:t>
      </w:r>
    </w:p>
    <w:p w14:paraId="5B74A568">
      <w:pPr>
        <w:keepNext w:val="0"/>
        <w:keepLines w:val="0"/>
        <w:pageBreakBefore w:val="0"/>
        <w:numPr>
          <w:ilvl w:val="0"/>
          <w:numId w:val="3"/>
        </w:numPr>
        <w:kinsoku/>
        <w:overflowPunct/>
        <w:topLinePunct w:val="0"/>
        <w:autoSpaceDE/>
        <w:autoSpaceDN/>
        <w:bidi w:val="0"/>
        <w:adjustRightInd/>
        <w:snapToGrid/>
        <w:spacing w:line="560" w:lineRule="exact"/>
        <w:textAlignment w:val="auto"/>
        <w:rPr>
          <w:rFonts w:hint="eastAsia"/>
          <w:b/>
          <w:bCs/>
          <w:sz w:val="32"/>
          <w:szCs w:val="32"/>
          <w:lang w:val="en-US" w:eastAsia="zh-CN"/>
        </w:rPr>
      </w:pPr>
      <w:r>
        <w:rPr>
          <w:rFonts w:hint="eastAsia"/>
          <w:b/>
          <w:bCs/>
          <w:sz w:val="32"/>
          <w:szCs w:val="32"/>
          <w:lang w:val="en-US" w:eastAsia="zh-CN"/>
        </w:rPr>
        <w:t>报名方式</w:t>
      </w:r>
    </w:p>
    <w:p w14:paraId="7E11172E">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sz w:val="32"/>
          <w:szCs w:val="32"/>
          <w:lang w:eastAsia="zh-CN"/>
        </w:rPr>
        <w:t>报名方</w:t>
      </w:r>
      <w:r>
        <w:rPr>
          <w:rFonts w:hint="eastAsia"/>
          <w:sz w:val="32"/>
          <w:szCs w:val="32"/>
          <w:lang w:val="en-US" w:eastAsia="zh-CN"/>
        </w:rPr>
        <w:t>在指定时间内，按采购公告文件的要求制作并提交</w:t>
      </w:r>
      <w:r>
        <w:rPr>
          <w:rFonts w:hint="eastAsia" w:ascii="宋体" w:hAnsi="宋体"/>
          <w:b w:val="0"/>
          <w:bCs w:val="0"/>
          <w:sz w:val="32"/>
          <w:szCs w:val="32"/>
        </w:rPr>
        <w:t>材料</w:t>
      </w:r>
      <w:r>
        <w:rPr>
          <w:rFonts w:hint="eastAsia"/>
          <w:sz w:val="32"/>
          <w:szCs w:val="32"/>
          <w:lang w:val="en-US" w:eastAsia="zh-CN"/>
        </w:rPr>
        <w:t>。未按采购公告文件的要求报名或逾期报名的，一律视为报名无效。</w:t>
      </w:r>
    </w:p>
    <w:p w14:paraId="4C4240EB">
      <w:pPr>
        <w:keepNext w:val="0"/>
        <w:keepLines w:val="0"/>
        <w:pageBreakBefore w:val="0"/>
        <w:numPr>
          <w:ilvl w:val="0"/>
          <w:numId w:val="3"/>
        </w:numPr>
        <w:kinsoku/>
        <w:overflowPunct/>
        <w:topLinePunct w:val="0"/>
        <w:autoSpaceDE/>
        <w:autoSpaceDN/>
        <w:bidi w:val="0"/>
        <w:adjustRightInd/>
        <w:snapToGrid/>
        <w:spacing w:line="560" w:lineRule="exact"/>
        <w:ind w:left="0" w:leftChars="0" w:firstLine="0" w:firstLineChars="0"/>
        <w:textAlignment w:val="auto"/>
        <w:rPr>
          <w:rFonts w:hint="eastAsia"/>
          <w:b/>
          <w:bCs/>
          <w:sz w:val="32"/>
          <w:szCs w:val="32"/>
        </w:rPr>
      </w:pPr>
      <w:r>
        <w:rPr>
          <w:rFonts w:hint="eastAsia"/>
          <w:b/>
          <w:bCs/>
          <w:sz w:val="32"/>
          <w:szCs w:val="32"/>
          <w:lang w:val="en-US" w:eastAsia="zh-CN"/>
        </w:rPr>
        <w:t>报名</w:t>
      </w:r>
      <w:r>
        <w:rPr>
          <w:rFonts w:hint="eastAsia"/>
          <w:b/>
          <w:bCs/>
          <w:sz w:val="32"/>
          <w:szCs w:val="32"/>
        </w:rPr>
        <w:t>地点</w:t>
      </w:r>
    </w:p>
    <w:p w14:paraId="350EFE78">
      <w:pPr>
        <w:keepNext w:val="0"/>
        <w:keepLines w:val="0"/>
        <w:pageBreakBefore w:val="0"/>
        <w:numPr>
          <w:ilvl w:val="0"/>
          <w:numId w:val="0"/>
        </w:numPr>
        <w:kinsoku/>
        <w:overflowPunct/>
        <w:topLinePunct w:val="0"/>
        <w:autoSpaceDE/>
        <w:autoSpaceDN/>
        <w:bidi w:val="0"/>
        <w:adjustRightInd/>
        <w:snapToGrid/>
        <w:spacing w:line="560" w:lineRule="exact"/>
        <w:ind w:leftChars="0" w:firstLine="640" w:firstLineChars="200"/>
        <w:textAlignment w:val="auto"/>
        <w:rPr>
          <w:rFonts w:hint="eastAsia" w:eastAsiaTheme="minorEastAsia"/>
          <w:b w:val="0"/>
          <w:bCs w:val="0"/>
          <w:sz w:val="32"/>
          <w:szCs w:val="32"/>
          <w:lang w:eastAsia="zh-CN"/>
        </w:rPr>
      </w:pPr>
      <w:r>
        <w:rPr>
          <w:rFonts w:hint="eastAsia"/>
          <w:b w:val="0"/>
          <w:bCs w:val="0"/>
          <w:sz w:val="32"/>
          <w:szCs w:val="32"/>
        </w:rPr>
        <w:t>鲤城区笋江路388号</w:t>
      </w:r>
      <w:r>
        <w:rPr>
          <w:rFonts w:hint="eastAsia"/>
          <w:b w:val="0"/>
          <w:bCs w:val="0"/>
          <w:sz w:val="32"/>
          <w:szCs w:val="32"/>
          <w:lang w:val="en-US" w:eastAsia="zh-CN"/>
        </w:rPr>
        <w:t>门诊楼四楼</w:t>
      </w:r>
      <w:r>
        <w:rPr>
          <w:rFonts w:hint="eastAsia"/>
          <w:b w:val="0"/>
          <w:bCs w:val="0"/>
          <w:sz w:val="32"/>
          <w:szCs w:val="32"/>
        </w:rPr>
        <w:t>设备科办公室</w:t>
      </w:r>
      <w:r>
        <w:rPr>
          <w:rFonts w:hint="eastAsia"/>
          <w:b w:val="0"/>
          <w:bCs w:val="0"/>
          <w:sz w:val="32"/>
          <w:szCs w:val="32"/>
          <w:lang w:eastAsia="zh-CN"/>
        </w:rPr>
        <w:t>（</w:t>
      </w:r>
      <w:r>
        <w:rPr>
          <w:rFonts w:hint="eastAsia"/>
          <w:b w:val="0"/>
          <w:bCs w:val="0"/>
          <w:sz w:val="32"/>
          <w:szCs w:val="32"/>
          <w:lang w:val="en-US" w:eastAsia="zh-CN"/>
        </w:rPr>
        <w:t>杏林通道内</w:t>
      </w:r>
      <w:r>
        <w:rPr>
          <w:rFonts w:hint="eastAsia"/>
          <w:b w:val="0"/>
          <w:bCs w:val="0"/>
          <w:sz w:val="32"/>
          <w:szCs w:val="32"/>
          <w:lang w:eastAsia="zh-CN"/>
        </w:rPr>
        <w:t>）。</w:t>
      </w:r>
    </w:p>
    <w:p w14:paraId="54DD1CFB">
      <w:pPr>
        <w:keepNext w:val="0"/>
        <w:keepLines w:val="0"/>
        <w:pageBreakBefore w:val="0"/>
        <w:numPr>
          <w:ilvl w:val="0"/>
          <w:numId w:val="3"/>
        </w:numPr>
        <w:kinsoku/>
        <w:overflowPunct/>
        <w:topLinePunct w:val="0"/>
        <w:autoSpaceDE/>
        <w:autoSpaceDN/>
        <w:bidi w:val="0"/>
        <w:adjustRightInd/>
        <w:snapToGrid/>
        <w:spacing w:line="560" w:lineRule="exact"/>
        <w:ind w:left="0" w:leftChars="0" w:firstLine="0" w:firstLineChars="0"/>
        <w:textAlignment w:val="auto"/>
        <w:rPr>
          <w:rFonts w:hint="eastAsia"/>
          <w:b/>
          <w:bCs/>
          <w:sz w:val="32"/>
          <w:szCs w:val="32"/>
        </w:rPr>
      </w:pPr>
      <w:r>
        <w:rPr>
          <w:rFonts w:hint="eastAsia"/>
          <w:b/>
          <w:bCs/>
          <w:sz w:val="32"/>
          <w:szCs w:val="32"/>
        </w:rPr>
        <w:t>资料递交截止</w:t>
      </w:r>
      <w:r>
        <w:rPr>
          <w:rFonts w:hint="eastAsia"/>
          <w:b/>
          <w:bCs/>
          <w:sz w:val="32"/>
          <w:szCs w:val="32"/>
          <w:lang w:val="en-US" w:eastAsia="zh-CN"/>
        </w:rPr>
        <w:t>日期</w:t>
      </w:r>
    </w:p>
    <w:p w14:paraId="62A658E1">
      <w:pPr>
        <w:keepNext w:val="0"/>
        <w:keepLines w:val="0"/>
        <w:pageBreakBefore w:val="0"/>
        <w:numPr>
          <w:ilvl w:val="0"/>
          <w:numId w:val="0"/>
        </w:numPr>
        <w:kinsoku/>
        <w:overflowPunct/>
        <w:topLinePunct w:val="0"/>
        <w:autoSpaceDE/>
        <w:autoSpaceDN/>
        <w:bidi w:val="0"/>
        <w:adjustRightInd/>
        <w:snapToGrid/>
        <w:spacing w:line="560" w:lineRule="exact"/>
        <w:ind w:leftChars="0" w:firstLine="640" w:firstLineChars="200"/>
        <w:textAlignment w:val="auto"/>
        <w:rPr>
          <w:rFonts w:hint="eastAsia"/>
          <w:sz w:val="32"/>
          <w:szCs w:val="32"/>
        </w:rPr>
      </w:pPr>
      <w:r>
        <w:rPr>
          <w:rFonts w:hint="eastAsia"/>
          <w:b w:val="0"/>
          <w:bCs w:val="0"/>
          <w:sz w:val="32"/>
          <w:szCs w:val="32"/>
          <w:lang w:val="en-US" w:eastAsia="zh-CN"/>
        </w:rPr>
        <w:t>自发布之日起五个工作日内（公告发布日、双休日、法定节假日不计入）。</w:t>
      </w:r>
    </w:p>
    <w:p w14:paraId="57E1784D">
      <w:pPr>
        <w:keepNext w:val="0"/>
        <w:keepLines w:val="0"/>
        <w:pageBreakBefore w:val="0"/>
        <w:kinsoku/>
        <w:overflowPunct/>
        <w:topLinePunct w:val="0"/>
        <w:autoSpaceDE/>
        <w:autoSpaceDN/>
        <w:bidi w:val="0"/>
        <w:adjustRightInd/>
        <w:snapToGrid/>
        <w:spacing w:line="560" w:lineRule="exact"/>
        <w:textAlignment w:val="auto"/>
        <w:rPr>
          <w:rFonts w:hint="eastAsia"/>
          <w:b/>
          <w:bCs/>
          <w:sz w:val="32"/>
          <w:szCs w:val="32"/>
          <w:lang w:val="en-US" w:eastAsia="zh-CN"/>
        </w:rPr>
      </w:pPr>
      <w:r>
        <w:rPr>
          <w:rFonts w:hint="eastAsia"/>
          <w:b/>
          <w:bCs/>
          <w:sz w:val="32"/>
          <w:szCs w:val="32"/>
        </w:rPr>
        <w:t>五、</w:t>
      </w:r>
      <w:r>
        <w:rPr>
          <w:rFonts w:hint="eastAsia"/>
          <w:b/>
          <w:bCs/>
          <w:sz w:val="32"/>
          <w:szCs w:val="32"/>
          <w:lang w:val="en-US" w:eastAsia="zh-CN"/>
        </w:rPr>
        <w:t>采购公告文件获取方式</w:t>
      </w:r>
    </w:p>
    <w:p w14:paraId="2D70CC5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sz w:val="32"/>
          <w:szCs w:val="32"/>
          <w:lang w:val="en-US" w:eastAsia="zh-CN"/>
        </w:rPr>
        <w:t>点击公告下方附件链接进行下载。</w:t>
      </w:r>
    </w:p>
    <w:p w14:paraId="601276EC">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b/>
          <w:bCs/>
          <w:sz w:val="32"/>
          <w:szCs w:val="32"/>
        </w:rPr>
      </w:pPr>
      <w:r>
        <w:rPr>
          <w:rFonts w:hint="eastAsia"/>
          <w:b/>
          <w:bCs/>
          <w:sz w:val="32"/>
          <w:szCs w:val="32"/>
        </w:rPr>
        <w:t>联系</w:t>
      </w:r>
      <w:r>
        <w:rPr>
          <w:rFonts w:hint="eastAsia"/>
          <w:b/>
          <w:bCs/>
          <w:sz w:val="32"/>
          <w:szCs w:val="32"/>
          <w:lang w:val="en-US" w:eastAsia="zh-CN"/>
        </w:rPr>
        <w:t>方式</w:t>
      </w:r>
    </w:p>
    <w:p w14:paraId="61D44BF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eastAsia="zh-CN"/>
        </w:rPr>
      </w:pPr>
      <w:r>
        <w:rPr>
          <w:rFonts w:hint="eastAsia"/>
          <w:sz w:val="32"/>
          <w:szCs w:val="32"/>
          <w:lang w:val="en-US" w:eastAsia="zh-CN"/>
        </w:rPr>
        <w:t>设备科电话：</w:t>
      </w:r>
      <w:r>
        <w:rPr>
          <w:rFonts w:hint="eastAsia" w:ascii="宋体" w:hAnsi="宋体" w:eastAsia="宋体" w:cs="宋体"/>
          <w:sz w:val="32"/>
          <w:szCs w:val="32"/>
        </w:rPr>
        <w:t>(0595)-22202932</w:t>
      </w:r>
      <w:r>
        <w:rPr>
          <w:rFonts w:hint="eastAsia" w:ascii="宋体" w:hAnsi="宋体" w:eastAsia="宋体" w:cs="宋体"/>
          <w:sz w:val="32"/>
          <w:szCs w:val="32"/>
          <w:lang w:eastAsia="zh-CN"/>
        </w:rPr>
        <w:t>。</w:t>
      </w:r>
    </w:p>
    <w:p w14:paraId="56E7BFE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r>
        <w:rPr>
          <w:rFonts w:hint="eastAsia"/>
          <w:sz w:val="32"/>
          <w:szCs w:val="32"/>
          <w:lang w:val="en-US" w:eastAsia="zh-CN"/>
        </w:rPr>
        <w:t>设备科</w:t>
      </w:r>
      <w:r>
        <w:rPr>
          <w:rFonts w:hint="eastAsia" w:ascii="宋体" w:hAnsi="宋体"/>
          <w:sz w:val="32"/>
          <w:szCs w:val="32"/>
          <w:lang w:val="en-US" w:eastAsia="zh-CN"/>
        </w:rPr>
        <w:t>邮箱：qzzyysbk@163.com。</w:t>
      </w:r>
    </w:p>
    <w:p w14:paraId="4B5567E1">
      <w:pPr>
        <w:keepNext w:val="0"/>
        <w:keepLines w:val="0"/>
        <w:pageBreakBefore w:val="0"/>
        <w:kinsoku/>
        <w:overflowPunct/>
        <w:topLinePunct w:val="0"/>
        <w:autoSpaceDE/>
        <w:autoSpaceDN/>
        <w:bidi w:val="0"/>
        <w:adjustRightInd/>
        <w:snapToGrid/>
        <w:spacing w:line="560" w:lineRule="exact"/>
        <w:textAlignment w:val="auto"/>
        <w:rPr>
          <w:rFonts w:hint="eastAsia"/>
          <w:b/>
          <w:bCs/>
          <w:sz w:val="32"/>
          <w:szCs w:val="32"/>
          <w:lang w:val="en-US" w:eastAsia="zh-CN"/>
        </w:rPr>
      </w:pPr>
      <w:r>
        <w:rPr>
          <w:rFonts w:hint="eastAsia"/>
          <w:b/>
          <w:bCs/>
          <w:sz w:val="32"/>
          <w:szCs w:val="32"/>
        </w:rPr>
        <w:t>七、</w:t>
      </w:r>
      <w:r>
        <w:rPr>
          <w:rFonts w:hint="eastAsia"/>
          <w:b/>
          <w:bCs/>
          <w:sz w:val="32"/>
          <w:szCs w:val="32"/>
          <w:lang w:val="en-US" w:eastAsia="zh-CN"/>
        </w:rPr>
        <w:t>其他事宜</w:t>
      </w:r>
    </w:p>
    <w:p w14:paraId="176E8357">
      <w:pPr>
        <w:keepNext w:val="0"/>
        <w:keepLines w:val="0"/>
        <w:pageBreakBefore w:val="0"/>
        <w:widowControl w:val="0"/>
        <w:numPr>
          <w:ilvl w:val="0"/>
          <w:numId w:val="4"/>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lang w:val="en-US" w:eastAsia="zh-CN"/>
        </w:rPr>
      </w:pPr>
      <w:r>
        <w:rPr>
          <w:rFonts w:hint="eastAsia"/>
          <w:sz w:val="32"/>
          <w:szCs w:val="32"/>
          <w:lang w:val="en-US" w:eastAsia="zh-CN"/>
        </w:rPr>
        <w:t>报名方认为自身权益受到损害的，请以书面形式向采购方提出质疑澄清，口头质疑不予受理。监督电话：22204875。</w:t>
      </w:r>
    </w:p>
    <w:p w14:paraId="5EB3672E">
      <w:pPr>
        <w:keepNext w:val="0"/>
        <w:keepLines w:val="0"/>
        <w:pageBreakBefore w:val="0"/>
        <w:widowControl w:val="0"/>
        <w:numPr>
          <w:ilvl w:val="0"/>
          <w:numId w:val="4"/>
        </w:numPr>
        <w:tabs>
          <w:tab w:val="left" w:pos="425"/>
          <w:tab w:val="clear" w:pos="845"/>
        </w:tabs>
        <w:kinsoku/>
        <w:wordWrap/>
        <w:overflowPunct/>
        <w:topLinePunct w:val="0"/>
        <w:autoSpaceDE/>
        <w:autoSpaceDN/>
        <w:bidi w:val="0"/>
        <w:adjustRightInd/>
        <w:snapToGrid/>
        <w:spacing w:line="560" w:lineRule="exact"/>
        <w:ind w:left="845" w:leftChars="0" w:right="0" w:rightChars="0" w:hanging="425" w:firstLineChars="0"/>
        <w:jc w:val="both"/>
        <w:textAlignment w:val="auto"/>
        <w:outlineLvl w:val="9"/>
        <w:rPr>
          <w:rFonts w:hint="eastAsia"/>
          <w:sz w:val="32"/>
          <w:szCs w:val="32"/>
        </w:rPr>
      </w:pPr>
      <w:r>
        <w:rPr>
          <w:rFonts w:hint="eastAsia"/>
          <w:sz w:val="32"/>
          <w:szCs w:val="32"/>
          <w:lang w:val="en-US" w:eastAsia="zh-CN"/>
        </w:rPr>
        <w:t>其他</w:t>
      </w:r>
      <w:r>
        <w:rPr>
          <w:rFonts w:hint="eastAsia"/>
          <w:sz w:val="32"/>
          <w:szCs w:val="32"/>
        </w:rPr>
        <w:t>未尽事宜，按照政府采购相关法律法规执行。</w:t>
      </w:r>
    </w:p>
    <w:p w14:paraId="690D6EE8">
      <w:pPr>
        <w:pStyle w:val="7"/>
        <w:keepNext w:val="0"/>
        <w:keepLines w:val="0"/>
        <w:pageBreakBefore w:val="0"/>
        <w:kinsoku/>
        <w:overflowPunct/>
        <w:topLinePunct w:val="0"/>
        <w:autoSpaceDE/>
        <w:autoSpaceDN/>
        <w:bidi w:val="0"/>
        <w:adjustRightInd/>
        <w:snapToGrid/>
        <w:spacing w:line="560" w:lineRule="exact"/>
        <w:textAlignment w:val="auto"/>
        <w:rPr>
          <w:rFonts w:hint="eastAsia"/>
          <w:sz w:val="32"/>
          <w:szCs w:val="32"/>
        </w:rPr>
      </w:pPr>
    </w:p>
    <w:p w14:paraId="6663E65B">
      <w:pPr>
        <w:keepNext w:val="0"/>
        <w:keepLines w:val="0"/>
        <w:pageBreakBefore w:val="0"/>
        <w:kinsoku/>
        <w:wordWrap w:val="0"/>
        <w:overflowPunct/>
        <w:topLinePunct w:val="0"/>
        <w:autoSpaceDE/>
        <w:autoSpaceDN/>
        <w:bidi w:val="0"/>
        <w:adjustRightInd/>
        <w:snapToGrid/>
        <w:spacing w:line="560" w:lineRule="exact"/>
        <w:jc w:val="right"/>
        <w:textAlignment w:val="auto"/>
        <w:rPr>
          <w:rFonts w:hint="eastAsia"/>
          <w:b/>
          <w:sz w:val="32"/>
          <w:szCs w:val="32"/>
        </w:rPr>
      </w:pPr>
      <w:r>
        <w:rPr>
          <w:rFonts w:hint="eastAsia"/>
          <w:b/>
          <w:sz w:val="32"/>
          <w:szCs w:val="32"/>
        </w:rPr>
        <w:t>泉州市中医院</w:t>
      </w:r>
      <w:r>
        <w:rPr>
          <w:rFonts w:hint="eastAsia"/>
          <w:b/>
          <w:sz w:val="32"/>
          <w:szCs w:val="32"/>
          <w:lang w:val="en-US" w:eastAsia="zh-CN"/>
        </w:rPr>
        <w:t xml:space="preserve">  </w:t>
      </w:r>
    </w:p>
    <w:p w14:paraId="681B401A">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eastAsiaTheme="minorEastAsia"/>
          <w:sz w:val="32"/>
          <w:szCs w:val="32"/>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651" w:footer="992" w:gutter="0"/>
          <w:pgBorders>
            <w:top w:val="none" w:sz="0" w:space="0"/>
            <w:left w:val="none" w:sz="0" w:space="0"/>
            <w:bottom w:val="none" w:sz="0" w:space="0"/>
            <w:right w:val="none" w:sz="0" w:space="0"/>
          </w:pgBorders>
          <w:cols w:space="720" w:num="1"/>
          <w:docGrid w:type="lines" w:linePitch="312" w:charSpace="0"/>
        </w:sectPr>
      </w:pPr>
      <w:r>
        <w:rPr>
          <w:rFonts w:hint="eastAsia"/>
          <w:color w:val="FF0000"/>
          <w:sz w:val="32"/>
          <w:szCs w:val="32"/>
          <w:lang w:val="en-US" w:eastAsia="zh-CN"/>
        </w:rPr>
        <w:t>2026年7月（以实际发布之日为准）</w:t>
      </w:r>
    </w:p>
    <w:p w14:paraId="15816724">
      <w:pPr>
        <w:pStyle w:val="2"/>
        <w:spacing w:before="120" w:after="120" w:line="520" w:lineRule="exact"/>
        <w:jc w:val="left"/>
        <w:rPr>
          <w:rFonts w:hint="eastAsia" w:ascii="宋体" w:hAnsi="宋体" w:eastAsia="宋体"/>
          <w:sz w:val="36"/>
          <w:szCs w:val="36"/>
        </w:rPr>
      </w:pPr>
      <w:r>
        <w:rPr>
          <w:rFonts w:hint="eastAsia" w:ascii="宋体" w:hAnsi="宋体" w:eastAsia="宋体"/>
          <w:sz w:val="36"/>
          <w:szCs w:val="36"/>
        </w:rPr>
        <w:t>附表1：</w:t>
      </w:r>
      <w:r>
        <w:rPr>
          <w:rFonts w:hint="eastAsia" w:ascii="宋体" w:hAnsi="宋体" w:eastAsia="宋体"/>
          <w:sz w:val="36"/>
          <w:szCs w:val="36"/>
          <w:lang w:val="en-US" w:eastAsia="zh-CN"/>
        </w:rPr>
        <w:t>项目</w:t>
      </w:r>
      <w:r>
        <w:rPr>
          <w:rFonts w:hint="eastAsia" w:ascii="宋体" w:hAnsi="宋体" w:eastAsia="宋体"/>
          <w:sz w:val="36"/>
          <w:szCs w:val="36"/>
        </w:rPr>
        <w:t>一览表</w:t>
      </w:r>
    </w:p>
    <w:tbl>
      <w:tblPr>
        <w:tblStyle w:val="11"/>
        <w:tblW w:w="148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1"/>
        <w:gridCol w:w="1639"/>
        <w:gridCol w:w="3594"/>
        <w:gridCol w:w="8479"/>
      </w:tblGrid>
      <w:tr w14:paraId="5C61D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 w:hRule="atLeast"/>
          <w:tblHeader/>
          <w:jc w:val="center"/>
        </w:trPr>
        <w:tc>
          <w:tcPr>
            <w:tcW w:w="148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A903AD">
            <w:pPr>
              <w:keepNext w:val="0"/>
              <w:keepLines w:val="0"/>
              <w:pageBreakBefore w:val="0"/>
              <w:widowControl/>
              <w:suppressLineNumbers w:val="0"/>
              <w:kinsoku/>
              <w:wordWrap/>
              <w:overflowPunct/>
              <w:topLinePunct w:val="0"/>
              <w:autoSpaceDE/>
              <w:autoSpaceDN/>
              <w:bidi w:val="0"/>
              <w:adjustRightInd/>
              <w:snapToGrid w:val="0"/>
              <w:spacing w:before="157" w:beforeLines="50" w:beforeAutospacing="0" w:after="157" w:afterLines="50" w:afterAutospacing="0"/>
              <w:ind w:left="0" w:leftChars="0" w:right="0" w:rightChars="0" w:firstLine="0" w:firstLineChars="0"/>
              <w:jc w:val="center"/>
              <w:textAlignment w:val="center"/>
              <w:rPr>
                <w:rFonts w:hint="default" w:ascii="方正仿宋_GB2312" w:hAnsi="方正仿宋_GB2312" w:eastAsia="方正仿宋_GB2312" w:cs="方正仿宋_GB2312"/>
                <w:b/>
                <w:bCs/>
                <w:i w:val="0"/>
                <w:iCs w:val="0"/>
                <w:color w:val="000000"/>
                <w:sz w:val="28"/>
                <w:szCs w:val="28"/>
                <w:u w:val="none"/>
                <w:lang w:val="en-US" w:eastAsia="zh-CN"/>
              </w:rPr>
            </w:pPr>
            <w:r>
              <w:rPr>
                <w:rFonts w:hint="eastAsia" w:ascii="方正仿宋_GB2312" w:hAnsi="方正仿宋_GB2312" w:eastAsia="方正仿宋_GB2312" w:cs="方正仿宋_GB2312"/>
                <w:b/>
                <w:bCs/>
                <w:i w:val="0"/>
                <w:iCs w:val="0"/>
                <w:color w:val="000000"/>
                <w:sz w:val="28"/>
                <w:szCs w:val="28"/>
                <w:u w:val="none"/>
                <w:lang w:val="en-US" w:eastAsia="zh-CN"/>
              </w:rPr>
              <w:t>服务类</w:t>
            </w:r>
          </w:p>
        </w:tc>
      </w:tr>
      <w:tr w14:paraId="3CCAB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52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方正仿宋_GB2312" w:hAnsi="方正仿宋_GB2312" w:eastAsia="方正仿宋_GB2312" w:cs="方正仿宋_GB2312"/>
                <w:b/>
                <w:bCs/>
                <w:i w:val="0"/>
                <w:iCs w:val="0"/>
                <w:color w:val="000000"/>
                <w:sz w:val="28"/>
                <w:szCs w:val="28"/>
                <w:u w:val="none"/>
                <w:lang w:val="en-US" w:eastAsia="zh-CN"/>
              </w:rPr>
            </w:pPr>
            <w:r>
              <w:rPr>
                <w:rFonts w:hint="eastAsia" w:ascii="方正仿宋_GB2312" w:hAnsi="方正仿宋_GB2312" w:eastAsia="方正仿宋_GB2312" w:cs="方正仿宋_GB2312"/>
                <w:b/>
                <w:bCs/>
                <w:i w:val="0"/>
                <w:iCs w:val="0"/>
                <w:color w:val="000000"/>
                <w:sz w:val="28"/>
                <w:szCs w:val="28"/>
                <w:u w:val="none"/>
                <w:lang w:val="en-US" w:eastAsia="zh-CN"/>
              </w:rPr>
              <w:t>项目号</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4A2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sz w:val="28"/>
                <w:szCs w:val="28"/>
                <w:u w:val="none"/>
                <w:lang w:val="en-US" w:eastAsia="zh-CN"/>
              </w:rPr>
              <w:t>申购科室</w:t>
            </w:r>
          </w:p>
        </w:tc>
        <w:tc>
          <w:tcPr>
            <w:tcW w:w="3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ABC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8"/>
                <w:szCs w:val="28"/>
                <w:u w:val="none"/>
              </w:rPr>
            </w:pPr>
            <w:r>
              <w:rPr>
                <w:rFonts w:hint="eastAsia" w:ascii="方正仿宋_GB2312" w:hAnsi="方正仿宋_GB2312" w:eastAsia="方正仿宋_GB2312" w:cs="方正仿宋_GB2312"/>
                <w:b/>
                <w:bCs/>
                <w:i w:val="0"/>
                <w:iCs w:val="0"/>
                <w:color w:val="000000"/>
                <w:sz w:val="28"/>
                <w:szCs w:val="28"/>
                <w:u w:val="none"/>
                <w:lang w:val="en-US" w:eastAsia="zh-CN"/>
              </w:rPr>
              <w:t>项目名称</w:t>
            </w:r>
          </w:p>
        </w:tc>
        <w:tc>
          <w:tcPr>
            <w:tcW w:w="8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98F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方正仿宋_GB2312" w:hAnsi="方正仿宋_GB2312" w:eastAsia="方正仿宋_GB2312" w:cs="方正仿宋_GB2312"/>
                <w:b/>
                <w:bCs/>
                <w:i w:val="0"/>
                <w:iCs w:val="0"/>
                <w:color w:val="000000"/>
                <w:sz w:val="28"/>
                <w:szCs w:val="28"/>
                <w:u w:val="none"/>
                <w:lang w:val="en-US" w:eastAsia="zh-CN"/>
              </w:rPr>
            </w:pPr>
            <w:r>
              <w:rPr>
                <w:rFonts w:hint="eastAsia" w:ascii="方正仿宋_GB2312" w:hAnsi="方正仿宋_GB2312" w:eastAsia="方正仿宋_GB2312" w:cs="方正仿宋_GB2312"/>
                <w:b/>
                <w:bCs/>
                <w:i w:val="0"/>
                <w:iCs w:val="0"/>
                <w:color w:val="000000"/>
                <w:sz w:val="28"/>
                <w:szCs w:val="28"/>
                <w:u w:val="none"/>
                <w:lang w:val="en-US" w:eastAsia="zh-CN"/>
              </w:rPr>
              <w:t>备注</w:t>
            </w:r>
          </w:p>
        </w:tc>
      </w:tr>
      <w:tr w14:paraId="2218A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39FB">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63" w:afterLines="20" w:afterAutospacing="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9AB0">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63" w:afterLines="20" w:afterAutospacing="0"/>
              <w:ind w:left="0" w:leftChars="0" w:right="0" w:rightChars="0" w:firstLine="0" w:firstLineChars="0"/>
              <w:jc w:val="center"/>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全院</w:t>
            </w:r>
          </w:p>
        </w:tc>
        <w:tc>
          <w:tcPr>
            <w:tcW w:w="3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C650">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63" w:afterLines="20" w:afterAutospacing="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非专项购置年保服务医疗设备维保服务</w:t>
            </w:r>
          </w:p>
        </w:tc>
        <w:tc>
          <w:tcPr>
            <w:tcW w:w="8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C915">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0" w:afterAutospacing="0"/>
              <w:ind w:left="0" w:leftChars="0" w:right="0" w:rightChars="0" w:firstLine="0" w:firstLineChars="0"/>
              <w:jc w:val="both"/>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服务范围：本院院设备科归口管理的、产权归属医院的医疗设备、器具、设施等（不含CT、磁共振，无论设备是否存在故障隐患都进入维保范围），同时含所有金额≤1500元的不在固定资产清单中的低值医疗设备、器具、设施等，包含人工技术服务和配件更换费用。</w:t>
            </w:r>
          </w:p>
          <w:p w14:paraId="627B62A0">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0" w:afterAutospacing="0"/>
              <w:ind w:left="0" w:leftChars="0" w:right="0" w:rightChars="0" w:firstLine="0" w:firstLineChars="0"/>
              <w:jc w:val="both"/>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涉及资产约6000万元，台数约565台（以实际维保范围为准）。</w:t>
            </w:r>
          </w:p>
          <w:p w14:paraId="164838B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服务内容：</w:t>
            </w:r>
          </w:p>
          <w:p w14:paraId="3389FB3B">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提供设备巡检服务、</w:t>
            </w:r>
            <w:r>
              <w:rPr>
                <w:rFonts w:hint="default" w:ascii="方正仿宋_GB2312" w:hAnsi="方正仿宋_GB2312" w:eastAsia="方正仿宋_GB2312" w:cs="方正仿宋_GB2312"/>
                <w:i w:val="0"/>
                <w:iCs w:val="0"/>
                <w:color w:val="000000"/>
                <w:kern w:val="0"/>
                <w:sz w:val="28"/>
                <w:szCs w:val="28"/>
                <w:u w:val="none"/>
                <w:lang w:val="en-US" w:eastAsia="zh-CN" w:bidi="ar"/>
              </w:rPr>
              <w:t>预防性维护保养</w:t>
            </w:r>
            <w:r>
              <w:rPr>
                <w:rFonts w:hint="eastAsia" w:ascii="方正仿宋_GB2312" w:hAnsi="方正仿宋_GB2312" w:eastAsia="方正仿宋_GB2312" w:cs="方正仿宋_GB2312"/>
                <w:i w:val="0"/>
                <w:iCs w:val="0"/>
                <w:color w:val="000000"/>
                <w:kern w:val="0"/>
                <w:sz w:val="28"/>
                <w:szCs w:val="28"/>
                <w:u w:val="none"/>
                <w:lang w:val="en-US" w:eastAsia="zh-CN" w:bidi="ar"/>
              </w:rPr>
              <w:t>服务、维修服务、</w:t>
            </w:r>
            <w:r>
              <w:rPr>
                <w:rFonts w:hint="default" w:ascii="方正仿宋_GB2312" w:hAnsi="方正仿宋_GB2312" w:eastAsia="方正仿宋_GB2312" w:cs="方正仿宋_GB2312"/>
                <w:i w:val="0"/>
                <w:iCs w:val="0"/>
                <w:color w:val="000000"/>
                <w:kern w:val="0"/>
                <w:sz w:val="28"/>
                <w:szCs w:val="28"/>
                <w:u w:val="none"/>
                <w:lang w:val="en-US" w:eastAsia="zh-CN" w:bidi="ar"/>
              </w:rPr>
              <w:t>备用机服务</w:t>
            </w:r>
            <w:r>
              <w:rPr>
                <w:rFonts w:hint="eastAsia" w:ascii="方正仿宋_GB2312" w:hAnsi="方正仿宋_GB2312" w:eastAsia="方正仿宋_GB2312" w:cs="方正仿宋_GB2312"/>
                <w:i w:val="0"/>
                <w:iCs w:val="0"/>
                <w:color w:val="000000"/>
                <w:kern w:val="0"/>
                <w:sz w:val="28"/>
                <w:szCs w:val="28"/>
                <w:u w:val="none"/>
                <w:lang w:val="en-US" w:eastAsia="zh-CN" w:bidi="ar"/>
              </w:rPr>
              <w:t>、</w:t>
            </w:r>
            <w:r>
              <w:rPr>
                <w:rFonts w:hint="default" w:ascii="方正仿宋_GB2312" w:hAnsi="方正仿宋_GB2312" w:eastAsia="方正仿宋_GB2312" w:cs="方正仿宋_GB2312"/>
                <w:i w:val="0"/>
                <w:iCs w:val="0"/>
                <w:color w:val="000000"/>
                <w:kern w:val="0"/>
                <w:sz w:val="28"/>
                <w:szCs w:val="28"/>
                <w:u w:val="none"/>
                <w:lang w:val="en-US" w:eastAsia="zh-CN" w:bidi="ar"/>
              </w:rPr>
              <w:t>设备应用培训</w:t>
            </w:r>
            <w:r>
              <w:rPr>
                <w:rFonts w:hint="eastAsia" w:ascii="方正仿宋_GB2312" w:hAnsi="方正仿宋_GB2312" w:eastAsia="方正仿宋_GB2312" w:cs="方正仿宋_GB2312"/>
                <w:i w:val="0"/>
                <w:iCs w:val="0"/>
                <w:color w:val="000000"/>
                <w:kern w:val="0"/>
                <w:sz w:val="28"/>
                <w:szCs w:val="28"/>
                <w:u w:val="none"/>
                <w:lang w:val="en-US" w:eastAsia="zh-CN" w:bidi="ar"/>
              </w:rPr>
              <w:t>服务。</w:t>
            </w:r>
          </w:p>
          <w:p w14:paraId="02D5C58E">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所有设备均提供整机全保服务，含设备各种维修零部件、日常易损易耗件，包括但不限于：灯泡、氙灯等各类光源、电极、电池、导联线、血氧探头、袖带、密封圈、医用脚踏、手按开关等。</w:t>
            </w:r>
          </w:p>
          <w:p w14:paraId="4F93084D">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特种设备</w:t>
            </w:r>
            <w:r>
              <w:rPr>
                <w:rFonts w:hint="default" w:ascii="方正仿宋_GB2312" w:hAnsi="方正仿宋_GB2312" w:eastAsia="方正仿宋_GB2312" w:cs="方正仿宋_GB2312"/>
                <w:i w:val="0"/>
                <w:iCs w:val="0"/>
                <w:color w:val="000000"/>
                <w:kern w:val="0"/>
                <w:sz w:val="28"/>
                <w:szCs w:val="28"/>
                <w:u w:val="none"/>
                <w:lang w:val="en-US" w:eastAsia="zh-CN" w:bidi="ar"/>
              </w:rPr>
              <w:t>与实验室检验设备的定期校准的计量送检工作。</w:t>
            </w:r>
          </w:p>
          <w:p w14:paraId="0BD5B60A">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病房楼设备带（氧气终端、负压吸引终端、呼叫系统）的常规检测检修。</w:t>
            </w:r>
          </w:p>
          <w:p w14:paraId="6B0A11BA">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提供委托计量检定（包含强检和非强检）、质控管理服务（建立急救生命支持类设备和高危性设备，包含但不限于：监护仪、除颤仪、呼吸机、电刀、输液泵、注射泵的质控体系），以及上级部门政策要求的所有设备设施场所等的委托检验检测、环评、预控评控评、放射性设备年度检测（性能、场所），稳定性检测并出具检测报告。</w:t>
            </w:r>
          </w:p>
          <w:p w14:paraId="133260C4">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协助医院开展</w:t>
            </w:r>
            <w:r>
              <w:rPr>
                <w:rFonts w:hint="default" w:ascii="方正仿宋_GB2312" w:hAnsi="方正仿宋_GB2312" w:eastAsia="方正仿宋_GB2312" w:cs="方正仿宋_GB2312"/>
                <w:i w:val="0"/>
                <w:iCs w:val="0"/>
                <w:color w:val="000000"/>
                <w:kern w:val="0"/>
                <w:sz w:val="28"/>
                <w:szCs w:val="28"/>
                <w:u w:val="none"/>
                <w:lang w:val="en-US" w:eastAsia="zh-CN" w:bidi="ar"/>
              </w:rPr>
              <w:t>设备运行数据效益分析及风险评估管理</w:t>
            </w:r>
            <w:r>
              <w:rPr>
                <w:rFonts w:hint="eastAsia" w:ascii="方正仿宋_GB2312" w:hAnsi="方正仿宋_GB2312" w:eastAsia="方正仿宋_GB2312" w:cs="方正仿宋_GB2312"/>
                <w:i w:val="0"/>
                <w:iCs w:val="0"/>
                <w:color w:val="000000"/>
                <w:kern w:val="0"/>
                <w:sz w:val="28"/>
                <w:szCs w:val="28"/>
                <w:u w:val="none"/>
                <w:lang w:val="en-US" w:eastAsia="zh-CN" w:bidi="ar"/>
              </w:rPr>
              <w:t>、</w:t>
            </w:r>
            <w:r>
              <w:rPr>
                <w:rFonts w:hint="default" w:ascii="方正仿宋_GB2312" w:hAnsi="方正仿宋_GB2312" w:eastAsia="方正仿宋_GB2312" w:cs="方正仿宋_GB2312"/>
                <w:i w:val="0"/>
                <w:iCs w:val="0"/>
                <w:color w:val="000000"/>
                <w:kern w:val="0"/>
                <w:sz w:val="28"/>
                <w:szCs w:val="28"/>
                <w:u w:val="none"/>
                <w:lang w:val="en-US" w:eastAsia="zh-CN" w:bidi="ar"/>
              </w:rPr>
              <w:t>不良事件报告、报废管理等全生命周期管理</w:t>
            </w:r>
            <w:r>
              <w:rPr>
                <w:rFonts w:hint="eastAsia" w:ascii="方正仿宋_GB2312" w:hAnsi="方正仿宋_GB2312" w:eastAsia="方正仿宋_GB2312" w:cs="方正仿宋_GB2312"/>
                <w:i w:val="0"/>
                <w:iCs w:val="0"/>
                <w:color w:val="000000"/>
                <w:kern w:val="0"/>
                <w:sz w:val="28"/>
                <w:szCs w:val="28"/>
                <w:u w:val="none"/>
                <w:lang w:val="en-US" w:eastAsia="zh-CN" w:bidi="ar"/>
              </w:rPr>
              <w:t>。</w:t>
            </w:r>
          </w:p>
          <w:p w14:paraId="0FCDFB2C">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default" w:ascii="方正仿宋_GB2312" w:hAnsi="方正仿宋_GB2312" w:eastAsia="方正仿宋_GB2312" w:cs="方正仿宋_GB2312"/>
                <w:i w:val="0"/>
                <w:iCs w:val="0"/>
                <w:color w:val="000000"/>
                <w:kern w:val="0"/>
                <w:sz w:val="28"/>
                <w:szCs w:val="28"/>
                <w:u w:val="none"/>
                <w:lang w:val="en-US" w:eastAsia="zh-CN" w:bidi="ar"/>
              </w:rPr>
              <w:t>协助医院等级评审、医疗设备管理相关职责、制度、操作规程以及其他规范化管理文件资料的编制以及相关工作。</w:t>
            </w:r>
          </w:p>
          <w:p w14:paraId="7762D3F3">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对</w:t>
            </w:r>
            <w:r>
              <w:rPr>
                <w:rFonts w:hint="default" w:ascii="方正仿宋_GB2312" w:hAnsi="方正仿宋_GB2312" w:eastAsia="方正仿宋_GB2312" w:cs="方正仿宋_GB2312"/>
                <w:i w:val="0"/>
                <w:iCs w:val="0"/>
                <w:color w:val="000000"/>
                <w:kern w:val="0"/>
                <w:sz w:val="28"/>
                <w:szCs w:val="28"/>
                <w:u w:val="none"/>
                <w:lang w:val="en-US" w:eastAsia="zh-CN" w:bidi="ar"/>
              </w:rPr>
              <w:t>院方已购厂家质保设备以及仍在原厂质保范围内设备</w:t>
            </w:r>
            <w:r>
              <w:rPr>
                <w:rFonts w:hint="eastAsia" w:ascii="方正仿宋_GB2312" w:hAnsi="方正仿宋_GB2312" w:eastAsia="方正仿宋_GB2312" w:cs="方正仿宋_GB2312"/>
                <w:i w:val="0"/>
                <w:iCs w:val="0"/>
                <w:color w:val="000000"/>
                <w:kern w:val="0"/>
                <w:sz w:val="28"/>
                <w:szCs w:val="28"/>
                <w:u w:val="none"/>
                <w:lang w:val="en-US" w:eastAsia="zh-CN" w:bidi="ar"/>
              </w:rPr>
              <w:t>，</w:t>
            </w:r>
            <w:r>
              <w:rPr>
                <w:rFonts w:hint="default" w:ascii="方正仿宋_GB2312" w:hAnsi="方正仿宋_GB2312" w:eastAsia="方正仿宋_GB2312" w:cs="方正仿宋_GB2312"/>
                <w:i w:val="0"/>
                <w:iCs w:val="0"/>
                <w:color w:val="000000"/>
                <w:kern w:val="0"/>
                <w:sz w:val="28"/>
                <w:szCs w:val="28"/>
                <w:u w:val="none"/>
                <w:lang w:val="en-US" w:eastAsia="zh-CN" w:bidi="ar"/>
              </w:rPr>
              <w:t>乙方</w:t>
            </w:r>
            <w:r>
              <w:rPr>
                <w:rFonts w:hint="eastAsia" w:ascii="方正仿宋_GB2312" w:hAnsi="方正仿宋_GB2312" w:eastAsia="方正仿宋_GB2312" w:cs="方正仿宋_GB2312"/>
                <w:i w:val="0"/>
                <w:iCs w:val="0"/>
                <w:color w:val="000000"/>
                <w:kern w:val="0"/>
                <w:sz w:val="28"/>
                <w:szCs w:val="28"/>
                <w:u w:val="none"/>
                <w:lang w:val="en-US" w:eastAsia="zh-CN" w:bidi="ar"/>
              </w:rPr>
              <w:t>仍需</w:t>
            </w:r>
            <w:r>
              <w:rPr>
                <w:rFonts w:hint="default" w:ascii="方正仿宋_GB2312" w:hAnsi="方正仿宋_GB2312" w:eastAsia="方正仿宋_GB2312" w:cs="方正仿宋_GB2312"/>
                <w:i w:val="0"/>
                <w:iCs w:val="0"/>
                <w:color w:val="000000"/>
                <w:kern w:val="0"/>
                <w:sz w:val="28"/>
                <w:szCs w:val="28"/>
                <w:u w:val="none"/>
                <w:lang w:val="en-US" w:eastAsia="zh-CN" w:bidi="ar"/>
              </w:rPr>
              <w:t>提供日常巡检、计量检定、质控</w:t>
            </w:r>
            <w:r>
              <w:rPr>
                <w:rFonts w:hint="eastAsia" w:ascii="方正仿宋_GB2312" w:hAnsi="方正仿宋_GB2312" w:eastAsia="方正仿宋_GB2312" w:cs="方正仿宋_GB2312"/>
                <w:i w:val="0"/>
                <w:iCs w:val="0"/>
                <w:color w:val="000000"/>
                <w:kern w:val="0"/>
                <w:sz w:val="28"/>
                <w:szCs w:val="28"/>
                <w:u w:val="none"/>
                <w:lang w:val="en-US" w:eastAsia="zh-CN" w:bidi="ar"/>
              </w:rPr>
              <w:t>管理</w:t>
            </w:r>
            <w:r>
              <w:rPr>
                <w:rFonts w:hint="default" w:ascii="方正仿宋_GB2312" w:hAnsi="方正仿宋_GB2312" w:eastAsia="方正仿宋_GB2312" w:cs="方正仿宋_GB2312"/>
                <w:i w:val="0"/>
                <w:iCs w:val="0"/>
                <w:color w:val="000000"/>
                <w:kern w:val="0"/>
                <w:sz w:val="28"/>
                <w:szCs w:val="28"/>
                <w:u w:val="none"/>
                <w:lang w:val="en-US" w:eastAsia="zh-CN" w:bidi="ar"/>
              </w:rPr>
              <w:t>等相关要求的检测等协助管理服务。合同期内医院原厂保修期结束的医用设备，自行纳入本项目范围，不另行增加维保费。</w:t>
            </w:r>
          </w:p>
          <w:p w14:paraId="7C10EC60">
            <w:pPr>
              <w:keepNext w:val="0"/>
              <w:keepLines w:val="0"/>
              <w:pageBreakBefore w:val="0"/>
              <w:widowControl/>
              <w:numPr>
                <w:ilvl w:val="0"/>
                <w:numId w:val="5"/>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提供</w:t>
            </w:r>
            <w:r>
              <w:rPr>
                <w:rFonts w:hint="default" w:ascii="方正仿宋_GB2312" w:hAnsi="方正仿宋_GB2312" w:eastAsia="方正仿宋_GB2312" w:cs="方正仿宋_GB2312"/>
                <w:i w:val="0"/>
                <w:iCs w:val="0"/>
                <w:color w:val="000000"/>
                <w:kern w:val="0"/>
                <w:sz w:val="28"/>
                <w:szCs w:val="28"/>
                <w:u w:val="none"/>
                <w:lang w:val="en-US" w:eastAsia="zh-CN" w:bidi="ar"/>
              </w:rPr>
              <w:t>医疗设备全生命周期管理系统一套，实现本院医疗资产从采购到报废的全生命周期管理</w:t>
            </w:r>
            <w:r>
              <w:rPr>
                <w:rFonts w:hint="eastAsia" w:ascii="方正仿宋_GB2312" w:hAnsi="方正仿宋_GB2312" w:eastAsia="方正仿宋_GB2312" w:cs="方正仿宋_GB2312"/>
                <w:i w:val="0"/>
                <w:iCs w:val="0"/>
                <w:color w:val="000000"/>
                <w:kern w:val="0"/>
                <w:sz w:val="28"/>
                <w:szCs w:val="28"/>
                <w:u w:val="none"/>
                <w:lang w:val="en-US" w:eastAsia="zh-CN" w:bidi="ar"/>
              </w:rPr>
              <w:t>，</w:t>
            </w:r>
            <w:r>
              <w:rPr>
                <w:rFonts w:hint="default" w:ascii="方正仿宋_GB2312" w:hAnsi="方正仿宋_GB2312" w:eastAsia="方正仿宋_GB2312" w:cs="方正仿宋_GB2312"/>
                <w:i w:val="0"/>
                <w:iCs w:val="0"/>
                <w:color w:val="000000"/>
                <w:kern w:val="0"/>
                <w:sz w:val="28"/>
                <w:szCs w:val="28"/>
                <w:u w:val="none"/>
                <w:lang w:val="en-US" w:eastAsia="zh-CN" w:bidi="ar"/>
              </w:rPr>
              <w:t>并负责系统的实施、维护建设。医疗设备信息管理必须满足国家对三甲中医院医学装备管理的相关要求</w:t>
            </w:r>
            <w:r>
              <w:rPr>
                <w:rFonts w:hint="eastAsia" w:ascii="方正仿宋_GB2312" w:hAnsi="方正仿宋_GB2312" w:eastAsia="方正仿宋_GB2312" w:cs="方正仿宋_GB2312"/>
                <w:i w:val="0"/>
                <w:iCs w:val="0"/>
                <w:color w:val="000000"/>
                <w:kern w:val="0"/>
                <w:sz w:val="28"/>
                <w:szCs w:val="28"/>
                <w:u w:val="none"/>
                <w:lang w:val="en-US" w:eastAsia="zh-CN" w:bidi="ar"/>
              </w:rPr>
              <w:t>。</w:t>
            </w:r>
          </w:p>
        </w:tc>
      </w:tr>
      <w:tr w14:paraId="4E85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8AF4">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63" w:afterLines="20" w:afterAutospacing="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EBE9">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63" w:afterLines="20" w:afterAutospacing="0"/>
              <w:ind w:left="0" w:leftChars="0" w:right="0" w:rightChars="0" w:firstLine="0" w:firstLineChars="0"/>
              <w:jc w:val="center"/>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CT室</w:t>
            </w:r>
          </w:p>
        </w:tc>
        <w:tc>
          <w:tcPr>
            <w:tcW w:w="3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8835">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63" w:afterLines="20" w:afterAutospacing="0"/>
              <w:ind w:left="0" w:leftChars="0" w:right="0" w:rightChars="0" w:firstLine="0" w:firstLineChars="0"/>
              <w:jc w:val="center"/>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磁共振整机维保服务</w:t>
            </w:r>
          </w:p>
        </w:tc>
        <w:tc>
          <w:tcPr>
            <w:tcW w:w="8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78DC">
            <w:pPr>
              <w:keepNext w:val="0"/>
              <w:keepLines w:val="0"/>
              <w:pageBreakBefore w:val="0"/>
              <w:widowControl/>
              <w:suppressLineNumbers w:val="0"/>
              <w:kinsoku/>
              <w:wordWrap/>
              <w:overflowPunct/>
              <w:topLinePunct w:val="0"/>
              <w:autoSpaceDE/>
              <w:autoSpaceDN/>
              <w:bidi w:val="0"/>
              <w:adjustRightInd/>
              <w:snapToGrid w:val="0"/>
              <w:spacing w:before="63" w:beforeLines="20" w:beforeAutospacing="0" w:after="0" w:afterAutospacing="0"/>
              <w:ind w:left="0" w:leftChars="0" w:right="0" w:rightChars="0" w:firstLine="0" w:firstLineChars="0"/>
              <w:jc w:val="both"/>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品牌：GE</w:t>
            </w:r>
          </w:p>
          <w:p w14:paraId="3DEBB4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型号：SIGNA HDi</w:t>
            </w:r>
          </w:p>
          <w:p w14:paraId="1F2753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保修范围：磁共振整机维保服务，包含但不限于线圈、水冷机、液氦、精密空调、高压注射器，除磁体外所有人工费用及备件费用。</w:t>
            </w:r>
          </w:p>
          <w:p w14:paraId="4F7C9B3E">
            <w:pPr>
              <w:keepNext w:val="0"/>
              <w:keepLines w:val="0"/>
              <w:pageBreakBefore w:val="0"/>
              <w:widowControl/>
              <w:suppressLineNumbers w:val="0"/>
              <w:kinsoku/>
              <w:wordWrap/>
              <w:overflowPunct/>
              <w:topLinePunct w:val="0"/>
              <w:autoSpaceDE/>
              <w:autoSpaceDN/>
              <w:bidi w:val="0"/>
              <w:adjustRightInd/>
              <w:snapToGrid w:val="0"/>
              <w:spacing w:before="0" w:beforeAutospacing="0" w:after="63" w:afterLines="20" w:afterAutospacing="0"/>
              <w:ind w:left="0" w:leftChars="0" w:right="0" w:rightChars="0" w:firstLine="0" w:firstLineChars="0"/>
              <w:jc w:val="both"/>
              <w:textAlignment w:val="center"/>
              <w:rPr>
                <w:rFonts w:hint="default"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服务期：1年。</w:t>
            </w:r>
          </w:p>
        </w:tc>
      </w:tr>
    </w:tbl>
    <w:p w14:paraId="27538BD8">
      <w:pPr>
        <w:rPr>
          <w:rFonts w:hint="eastAsia"/>
          <w:lang w:val="en-US" w:eastAsia="zh-CN"/>
        </w:rPr>
      </w:pPr>
      <w:r>
        <w:rPr>
          <w:rFonts w:hint="eastAsia"/>
          <w:lang w:val="en-US" w:eastAsia="zh-CN"/>
        </w:rPr>
        <w:br w:type="page"/>
      </w:r>
    </w:p>
    <w:p w14:paraId="20E494C9">
      <w:pPr>
        <w:rPr>
          <w:rFonts w:hint="eastAsia"/>
        </w:rPr>
        <w:sectPr>
          <w:pgSz w:w="16838" w:h="11906" w:orient="landscape"/>
          <w:pgMar w:top="1134" w:right="1080" w:bottom="1440" w:left="1080" w:header="1134" w:footer="850" w:gutter="0"/>
          <w:pgBorders>
            <w:top w:val="none" w:sz="0" w:space="0"/>
            <w:left w:val="none" w:sz="0" w:space="0"/>
            <w:bottom w:val="none" w:sz="0" w:space="0"/>
            <w:right w:val="none" w:sz="0" w:space="0"/>
          </w:pgBorders>
          <w:cols w:space="0" w:num="1"/>
          <w:rtlGutter w:val="0"/>
          <w:docGrid w:type="lines" w:linePitch="312" w:charSpace="0"/>
        </w:sectPr>
      </w:pPr>
    </w:p>
    <w:p w14:paraId="550A16CB">
      <w:pPr>
        <w:pStyle w:val="2"/>
        <w:spacing w:before="120" w:after="120" w:line="520" w:lineRule="exact"/>
        <w:jc w:val="center"/>
        <w:rPr>
          <w:rFonts w:ascii="宋体" w:hAnsi="宋体" w:eastAsia="宋体"/>
          <w:szCs w:val="32"/>
        </w:rPr>
      </w:pPr>
      <w:r>
        <w:rPr>
          <w:rFonts w:hint="eastAsia" w:ascii="宋体" w:hAnsi="宋体" w:eastAsia="宋体"/>
          <w:sz w:val="36"/>
          <w:szCs w:val="36"/>
        </w:rPr>
        <w:t>附表2：</w:t>
      </w:r>
      <w:r>
        <w:rPr>
          <w:rFonts w:hint="eastAsia" w:ascii="宋体" w:hAnsi="宋体" w:eastAsia="宋体"/>
          <w:sz w:val="36"/>
          <w:szCs w:val="36"/>
          <w:lang w:val="en-US" w:eastAsia="zh-CN"/>
        </w:rPr>
        <w:t>报名方须提交的材料</w:t>
      </w:r>
    </w:p>
    <w:p w14:paraId="5A3A2F8E">
      <w:pPr>
        <w:keepNext w:val="0"/>
        <w:keepLines w:val="0"/>
        <w:pageBreakBefore w:val="0"/>
        <w:widowControl w:val="0"/>
        <w:kinsoku/>
        <w:wordWrap/>
        <w:overflowPunct/>
        <w:topLinePunct w:val="0"/>
        <w:bidi w:val="0"/>
        <w:adjustRightInd/>
        <w:snapToGrid/>
        <w:spacing w:line="560" w:lineRule="exact"/>
        <w:ind w:left="0" w:leftChars="0" w:right="0" w:rightChars="0" w:firstLine="600" w:firstLineChars="200"/>
        <w:textAlignment w:val="auto"/>
        <w:rPr>
          <w:rFonts w:hint="eastAsia" w:ascii="宋体" w:hAnsi="宋体"/>
          <w:sz w:val="30"/>
          <w:szCs w:val="30"/>
        </w:rPr>
      </w:pPr>
      <w:r>
        <w:rPr>
          <w:rFonts w:hint="eastAsia" w:ascii="宋体" w:hAnsi="宋体"/>
          <w:sz w:val="30"/>
          <w:szCs w:val="30"/>
          <w:lang w:val="en-US" w:eastAsia="zh-CN"/>
        </w:rPr>
        <w:t>项目采用预报名方式，意向厂家报名时仅需按报名要求提供</w:t>
      </w:r>
      <w:r>
        <w:rPr>
          <w:rFonts w:hint="eastAsia" w:ascii="宋体" w:hAnsi="宋体"/>
          <w:b/>
          <w:bCs/>
          <w:color w:val="FF0000"/>
          <w:sz w:val="30"/>
          <w:szCs w:val="30"/>
          <w:lang w:val="en-US" w:eastAsia="zh-CN"/>
        </w:rPr>
        <w:t>资质材料（详见附件）</w:t>
      </w:r>
      <w:r>
        <w:rPr>
          <w:rFonts w:hint="eastAsia" w:ascii="宋体" w:hAnsi="宋体"/>
          <w:sz w:val="30"/>
          <w:szCs w:val="30"/>
          <w:lang w:val="en-US" w:eastAsia="zh-CN"/>
        </w:rPr>
        <w:t>，无需提供报价。正式报价将在医院后续发布专项采购通知后按要求提交，具体提交要求以医院通知为准。</w:t>
      </w:r>
      <w:r>
        <w:rPr>
          <w:rFonts w:hint="eastAsia" w:ascii="宋体" w:hAnsi="宋体"/>
          <w:b/>
          <w:bCs/>
          <w:color w:val="FF0000"/>
          <w:sz w:val="30"/>
          <w:szCs w:val="30"/>
        </w:rPr>
        <w:t>未按要求提供</w:t>
      </w:r>
      <w:r>
        <w:rPr>
          <w:rFonts w:hint="eastAsia" w:ascii="宋体" w:hAnsi="宋体"/>
          <w:b/>
          <w:bCs/>
          <w:color w:val="FF0000"/>
          <w:sz w:val="30"/>
          <w:szCs w:val="30"/>
          <w:lang w:val="en-US" w:eastAsia="zh-CN"/>
        </w:rPr>
        <w:t>者，视作</w:t>
      </w:r>
      <w:r>
        <w:rPr>
          <w:rFonts w:hint="eastAsia" w:ascii="宋体" w:hAnsi="宋体"/>
          <w:b/>
          <w:bCs/>
          <w:color w:val="FF0000"/>
          <w:sz w:val="30"/>
          <w:szCs w:val="30"/>
        </w:rPr>
        <w:t>无</w:t>
      </w:r>
      <w:r>
        <w:rPr>
          <w:rFonts w:hint="eastAsia" w:ascii="宋体" w:hAnsi="宋体"/>
          <w:b/>
          <w:bCs/>
          <w:color w:val="FF0000"/>
          <w:sz w:val="30"/>
          <w:szCs w:val="30"/>
          <w:lang w:eastAsia="zh-CN"/>
        </w:rPr>
        <w:t>效报名。</w:t>
      </w:r>
    </w:p>
    <w:p w14:paraId="0EF7CFAF">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ascii="宋体"/>
          <w:sz w:val="30"/>
          <w:szCs w:val="30"/>
        </w:rPr>
      </w:pPr>
      <w:r>
        <w:rPr>
          <w:rFonts w:hint="eastAsia" w:ascii="宋体" w:hAnsi="宋体"/>
          <w:b/>
          <w:bCs/>
          <w:sz w:val="30"/>
          <w:szCs w:val="30"/>
          <w:lang w:val="en-US" w:eastAsia="zh-CN"/>
        </w:rPr>
        <w:t>资质</w:t>
      </w:r>
      <w:r>
        <w:rPr>
          <w:rFonts w:hint="eastAsia" w:ascii="宋体" w:hAnsi="宋体"/>
          <w:b/>
          <w:bCs/>
          <w:sz w:val="30"/>
          <w:szCs w:val="30"/>
        </w:rPr>
        <w:t>材料</w:t>
      </w:r>
      <w:r>
        <w:rPr>
          <w:rFonts w:hint="eastAsia" w:ascii="宋体" w:hAnsi="宋体"/>
          <w:sz w:val="30"/>
          <w:szCs w:val="30"/>
          <w:lang w:val="en-US" w:eastAsia="zh-CN"/>
        </w:rPr>
        <w:t>的递交要求：</w:t>
      </w:r>
    </w:p>
    <w:p w14:paraId="0B9D6B4E">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宋体" w:hAnsi="宋体"/>
          <w:sz w:val="30"/>
          <w:szCs w:val="30"/>
          <w:lang w:val="en-US" w:eastAsia="zh-CN"/>
        </w:rPr>
      </w:pPr>
      <w:r>
        <w:rPr>
          <w:rFonts w:hint="eastAsia" w:ascii="宋体" w:hAnsi="宋体"/>
          <w:sz w:val="30"/>
          <w:szCs w:val="30"/>
          <w:lang w:val="en-US" w:eastAsia="zh-CN"/>
        </w:rPr>
        <w:t>资质</w:t>
      </w:r>
      <w:r>
        <w:rPr>
          <w:rFonts w:hint="eastAsia" w:ascii="宋体" w:hAnsi="宋体"/>
          <w:sz w:val="30"/>
          <w:szCs w:val="30"/>
        </w:rPr>
        <w:t>材料</w:t>
      </w:r>
      <w:r>
        <w:rPr>
          <w:rFonts w:hint="eastAsia" w:ascii="宋体" w:hAnsi="宋体"/>
          <w:color w:val="FF0000"/>
          <w:sz w:val="30"/>
          <w:szCs w:val="30"/>
          <w:lang w:val="en-US" w:eastAsia="zh-CN"/>
        </w:rPr>
        <w:t>采用电子邮件提交</w:t>
      </w:r>
      <w:r>
        <w:rPr>
          <w:rFonts w:hint="eastAsia" w:ascii="宋体" w:hAnsi="宋体"/>
          <w:sz w:val="30"/>
          <w:szCs w:val="30"/>
          <w:lang w:val="en-US" w:eastAsia="zh-CN"/>
        </w:rPr>
        <w:t>，无需纸质提交。</w:t>
      </w:r>
    </w:p>
    <w:p w14:paraId="4CDDE947">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宋体" w:hAnsi="宋体"/>
          <w:b w:val="0"/>
          <w:bCs w:val="0"/>
          <w:sz w:val="30"/>
          <w:szCs w:val="30"/>
          <w:lang w:val="en-US" w:eastAsia="zh-CN"/>
        </w:rPr>
      </w:pPr>
      <w:r>
        <w:rPr>
          <w:rFonts w:hint="eastAsia" w:ascii="宋体" w:hAnsi="宋体"/>
          <w:b w:val="0"/>
          <w:bCs w:val="0"/>
          <w:color w:val="FF0000"/>
          <w:sz w:val="30"/>
          <w:szCs w:val="30"/>
          <w:lang w:val="en-US" w:eastAsia="zh-CN"/>
        </w:rPr>
        <w:t>一个项目单独提供一份PDF方案书</w:t>
      </w:r>
      <w:r>
        <w:rPr>
          <w:rFonts w:hint="eastAsia" w:ascii="宋体" w:hAnsi="宋体"/>
          <w:sz w:val="30"/>
          <w:szCs w:val="30"/>
          <w:lang w:val="en-US" w:eastAsia="zh-CN"/>
        </w:rPr>
        <w:t>，在资料递交截止日期前，将</w:t>
      </w:r>
      <w:r>
        <w:rPr>
          <w:rFonts w:hint="eastAsia" w:ascii="宋体" w:hAnsi="宋体"/>
          <w:color w:val="FF0000"/>
          <w:sz w:val="30"/>
          <w:szCs w:val="30"/>
          <w:lang w:val="en-US" w:eastAsia="zh-CN"/>
        </w:rPr>
        <w:t>扫描件</w:t>
      </w:r>
      <w:r>
        <w:rPr>
          <w:rFonts w:hint="eastAsia" w:ascii="宋体" w:hAnsi="宋体"/>
          <w:sz w:val="30"/>
          <w:szCs w:val="30"/>
          <w:lang w:val="en-US" w:eastAsia="zh-CN"/>
        </w:rPr>
        <w:t>发送至设备科邮箱qzzyysbk@163.com。</w:t>
      </w:r>
    </w:p>
    <w:p w14:paraId="16623615">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宋体" w:hAnsi="宋体"/>
          <w:b w:val="0"/>
          <w:bCs w:val="0"/>
          <w:sz w:val="30"/>
          <w:szCs w:val="30"/>
          <w:lang w:val="en-US" w:eastAsia="zh-CN"/>
        </w:rPr>
      </w:pPr>
      <w:r>
        <w:rPr>
          <w:rFonts w:hint="eastAsia" w:ascii="宋体" w:hAnsi="宋体"/>
          <w:b w:val="0"/>
          <w:bCs w:val="0"/>
          <w:color w:val="auto"/>
          <w:sz w:val="30"/>
          <w:szCs w:val="30"/>
          <w:u w:val="none"/>
          <w:lang w:val="en-US" w:eastAsia="zh-CN"/>
        </w:rPr>
        <w:t>PDF方案书</w:t>
      </w:r>
      <w:r>
        <w:rPr>
          <w:rFonts w:hint="eastAsia" w:ascii="宋体" w:hAnsi="宋体"/>
          <w:b w:val="0"/>
          <w:bCs w:val="0"/>
          <w:color w:val="FF0000"/>
          <w:sz w:val="30"/>
          <w:szCs w:val="30"/>
          <w:u w:val="none"/>
          <w:lang w:val="en-US" w:eastAsia="zh-CN"/>
        </w:rPr>
        <w:t>（</w:t>
      </w:r>
      <w:r>
        <w:rPr>
          <w:rFonts w:hint="eastAsia"/>
          <w:b w:val="0"/>
          <w:bCs w:val="0"/>
          <w:color w:val="FF0000"/>
          <w:sz w:val="30"/>
          <w:szCs w:val="30"/>
          <w:u w:val="none"/>
        </w:rPr>
        <w:t>加盖公章</w:t>
      </w:r>
      <w:r>
        <w:rPr>
          <w:rFonts w:hint="eastAsia" w:ascii="宋体" w:hAnsi="宋体"/>
          <w:b w:val="0"/>
          <w:bCs w:val="0"/>
          <w:color w:val="FF0000"/>
          <w:sz w:val="30"/>
          <w:szCs w:val="30"/>
          <w:u w:val="none"/>
          <w:lang w:val="en-US" w:eastAsia="zh-CN"/>
        </w:rPr>
        <w:t>）</w:t>
      </w:r>
      <w:r>
        <w:rPr>
          <w:rFonts w:hint="eastAsia" w:ascii="宋体" w:hAnsi="宋体"/>
          <w:b w:val="0"/>
          <w:bCs w:val="0"/>
          <w:color w:val="auto"/>
          <w:sz w:val="30"/>
          <w:szCs w:val="30"/>
          <w:lang w:val="en-US" w:eastAsia="zh-CN"/>
        </w:rPr>
        <w:t>按照以下顺序和要求编写</w:t>
      </w:r>
      <w:r>
        <w:rPr>
          <w:rFonts w:hint="eastAsia" w:ascii="宋体" w:hAnsi="宋体"/>
          <w:b w:val="0"/>
          <w:bCs w:val="0"/>
          <w:sz w:val="30"/>
          <w:szCs w:val="30"/>
          <w:lang w:val="en-US" w:eastAsia="zh-CN"/>
        </w:rPr>
        <w:t>：</w:t>
      </w:r>
    </w:p>
    <w:p w14:paraId="13FB7244">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宋体" w:hAnsi="宋体"/>
          <w:sz w:val="30"/>
          <w:szCs w:val="30"/>
          <w:lang w:val="en-US" w:eastAsia="zh-CN"/>
        </w:rPr>
      </w:pPr>
      <w:r>
        <w:rPr>
          <w:rFonts w:hint="eastAsia" w:ascii="宋体" w:hAnsi="宋体"/>
          <w:sz w:val="30"/>
          <w:szCs w:val="30"/>
          <w:lang w:val="en-US" w:eastAsia="zh-CN"/>
        </w:rPr>
        <w:t>目录（注明对应页码）：</w:t>
      </w:r>
    </w:p>
    <w:p w14:paraId="29A925D8">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资质部分 …… [页码]</w:t>
      </w:r>
    </w:p>
    <w:p w14:paraId="5B01E57C">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技术部分 …… [页码]</w:t>
      </w:r>
    </w:p>
    <w:p w14:paraId="7CA333AD">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商务部分 …… [页码]</w:t>
      </w:r>
    </w:p>
    <w:p w14:paraId="2AE29244">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维保案例（同省同市案例优先） …… [页码]</w:t>
      </w:r>
    </w:p>
    <w:p w14:paraId="5A9EEAD2">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default" w:ascii="宋体" w:hAnsi="宋体"/>
          <w:sz w:val="30"/>
          <w:szCs w:val="30"/>
          <w:lang w:val="en-US" w:eastAsia="zh-CN"/>
        </w:rPr>
      </w:pPr>
      <w:r>
        <w:rPr>
          <w:rFonts w:hint="eastAsia" w:ascii="宋体" w:hAnsi="宋体"/>
          <w:sz w:val="30"/>
          <w:szCs w:val="30"/>
          <w:lang w:val="en-US" w:eastAsia="zh-CN"/>
        </w:rPr>
        <w:t>资质部分（两种方式，二选其一）：</w:t>
      </w:r>
    </w:p>
    <w:p w14:paraId="358987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方式一：</w:t>
      </w:r>
    </w:p>
    <w:p w14:paraId="2DA0676A">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报名方企业经营执照。</w:t>
      </w:r>
    </w:p>
    <w:p w14:paraId="7F71C4CB">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开展本项目服务所需的法定前置审批资质文件。</w:t>
      </w:r>
    </w:p>
    <w:p w14:paraId="6731A3C6">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可体现报名方服务优势的专项资质证明材料（若无相关材料，请声明：无相关内容）。</w:t>
      </w:r>
    </w:p>
    <w:p w14:paraId="1A40D87D">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color w:val="FF0000"/>
          <w:sz w:val="30"/>
          <w:szCs w:val="30"/>
          <w:lang w:val="en-US" w:eastAsia="zh-CN"/>
        </w:rPr>
        <w:t>报名方属于中小微企业，需提供中小微企业声明函。</w:t>
      </w:r>
    </w:p>
    <w:p w14:paraId="68ECE96E">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报名委托代理人的个人授权书及身份证复印件、报名方的电话联系方式和电子邮箱联系方式。</w:t>
      </w:r>
    </w:p>
    <w:p w14:paraId="50B509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方式二：</w:t>
      </w:r>
    </w:p>
    <w:p w14:paraId="739D41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提供承诺函，承诺：“</w:t>
      </w:r>
      <w:r>
        <w:rPr>
          <w:rFonts w:hint="eastAsia" w:ascii="楷体" w:hAnsi="楷体" w:eastAsia="楷体" w:cs="楷体"/>
          <w:color w:val="FF0000"/>
          <w:sz w:val="30"/>
          <w:szCs w:val="30"/>
          <w:lang w:val="en-US" w:eastAsia="zh-CN"/>
        </w:rPr>
        <w:t>项目若成功中标后，我司将在相关结果公告发布之日起15日内，按照本公告“资质部分 方式一”要求内容完整提供纸质材料（所有材料均加盖我司公章）。若逾期提交、提交材料不全或提交材料不符要求，我司自愿无条件、主动放弃本项目中标资格，自愿承担由此产生的一切相关责任与后果，无任何异议。</w:t>
      </w:r>
      <w:r>
        <w:rPr>
          <w:rFonts w:hint="eastAsia" w:ascii="楷体" w:hAnsi="楷体" w:eastAsia="楷体" w:cs="楷体"/>
          <w:sz w:val="30"/>
          <w:szCs w:val="30"/>
          <w:lang w:val="en-US" w:eastAsia="zh-CN"/>
        </w:rPr>
        <w:t>”承诺函需加盖公章。</w:t>
      </w:r>
    </w:p>
    <w:p w14:paraId="068295B8">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*********以下为评审依据，请按点着重提供相关材料*********</w:t>
      </w:r>
    </w:p>
    <w:p w14:paraId="4BC30E7F">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方正小标宋简体" w:hAnsi="方正小标宋简体" w:eastAsia="方正小标宋简体" w:cs="方正小标宋简体"/>
          <w:b w:val="0"/>
          <w:bCs w:val="0"/>
          <w:color w:val="auto"/>
          <w:sz w:val="30"/>
          <w:szCs w:val="30"/>
          <w:lang w:val="en-US" w:eastAsia="zh-CN"/>
        </w:rPr>
      </w:pPr>
      <w:r>
        <w:rPr>
          <w:rFonts w:hint="eastAsia" w:ascii="方正小标宋简体" w:hAnsi="方正小标宋简体" w:eastAsia="方正小标宋简体" w:cs="方正小标宋简体"/>
          <w:color w:val="auto"/>
          <w:sz w:val="30"/>
          <w:szCs w:val="30"/>
          <w:lang w:val="en-US" w:eastAsia="zh-CN"/>
        </w:rPr>
        <w:t>***********************</w:t>
      </w:r>
      <w:r>
        <w:rPr>
          <w:rFonts w:hint="eastAsia" w:ascii="方正小标宋简体" w:hAnsi="方正小标宋简体" w:eastAsia="方正小标宋简体" w:cs="方正小标宋简体"/>
          <w:b w:val="0"/>
          <w:bCs w:val="0"/>
          <w:color w:val="auto"/>
          <w:spacing w:val="22"/>
          <w:w w:val="100"/>
          <w:kern w:val="0"/>
          <w:sz w:val="30"/>
          <w:szCs w:val="30"/>
          <w:fitText w:val="1380" w:id="287982742"/>
          <w:lang w:val="en-US" w:eastAsia="zh-CN"/>
        </w:rPr>
        <w:t xml:space="preserve">服 务 </w:t>
      </w:r>
      <w:r>
        <w:rPr>
          <w:rFonts w:hint="eastAsia" w:ascii="方正小标宋简体" w:hAnsi="方正小标宋简体" w:eastAsia="方正小标宋简体" w:cs="方正小标宋简体"/>
          <w:b w:val="0"/>
          <w:bCs w:val="0"/>
          <w:color w:val="auto"/>
          <w:spacing w:val="2"/>
          <w:w w:val="100"/>
          <w:kern w:val="0"/>
          <w:sz w:val="30"/>
          <w:szCs w:val="30"/>
          <w:fitText w:val="1380" w:id="287982742"/>
          <w:lang w:val="en-US" w:eastAsia="zh-CN"/>
        </w:rPr>
        <w:t>类</w:t>
      </w:r>
      <w:r>
        <w:rPr>
          <w:rFonts w:hint="eastAsia" w:ascii="方正小标宋简体" w:hAnsi="方正小标宋简体" w:eastAsia="方正小标宋简体" w:cs="方正小标宋简体"/>
          <w:color w:val="auto"/>
          <w:sz w:val="30"/>
          <w:szCs w:val="30"/>
          <w:lang w:val="en-US" w:eastAsia="zh-CN"/>
        </w:rPr>
        <w:t>***********************</w:t>
      </w:r>
    </w:p>
    <w:p w14:paraId="00C523E4">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FF0000"/>
          <w:sz w:val="30"/>
          <w:szCs w:val="30"/>
          <w:lang w:val="en-US" w:eastAsia="zh-CN"/>
        </w:rPr>
      </w:pPr>
      <w:r>
        <w:rPr>
          <w:rFonts w:hint="eastAsia" w:ascii="方正小标宋简体" w:hAnsi="方正小标宋简体" w:eastAsia="方正小标宋简体" w:cs="方正小标宋简体"/>
          <w:b w:val="0"/>
          <w:bCs w:val="0"/>
          <w:color w:val="FF0000"/>
          <w:sz w:val="30"/>
          <w:szCs w:val="30"/>
          <w:lang w:val="en-US" w:eastAsia="zh-CN"/>
        </w:rPr>
        <w:t>*若某一评审点无材料，请注明“无相关内容”，切勿直接删除*</w:t>
      </w:r>
    </w:p>
    <w:p w14:paraId="39B296CF">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default" w:ascii="宋体" w:hAnsi="宋体"/>
          <w:color w:val="auto"/>
          <w:sz w:val="30"/>
          <w:szCs w:val="30"/>
          <w:shd w:val="clear" w:color="auto" w:fill="auto"/>
          <w:lang w:val="en-US" w:eastAsia="zh-CN"/>
        </w:rPr>
      </w:pPr>
      <w:r>
        <w:rPr>
          <w:rFonts w:hint="eastAsia" w:ascii="宋体" w:hAnsi="宋体" w:eastAsiaTheme="minorEastAsia" w:cstheme="minorBidi"/>
          <w:color w:val="auto"/>
          <w:kern w:val="2"/>
          <w:sz w:val="30"/>
          <w:szCs w:val="30"/>
          <w:shd w:val="clear" w:color="auto" w:fill="auto"/>
          <w:lang w:val="en-US" w:eastAsia="zh-CN" w:bidi="ar-SA"/>
        </w:rPr>
        <w:t>（3）</w:t>
      </w:r>
      <w:r>
        <w:rPr>
          <w:rFonts w:hint="eastAsia" w:ascii="宋体" w:hAnsi="宋体"/>
          <w:color w:val="auto"/>
          <w:sz w:val="30"/>
          <w:szCs w:val="30"/>
          <w:shd w:val="clear" w:color="auto" w:fill="auto"/>
          <w:lang w:val="en-US" w:eastAsia="zh-CN"/>
        </w:rPr>
        <w:t>技术部分：</w:t>
      </w:r>
    </w:p>
    <w:p w14:paraId="3272D653">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kern w:val="2"/>
          <w:sz w:val="30"/>
          <w:szCs w:val="30"/>
          <w:shd w:val="clear" w:color="auto" w:fill="auto"/>
          <w:lang w:val="en-US" w:eastAsia="zh-CN" w:bidi="ar-SA"/>
        </w:rPr>
        <w:t>1）项目总体实施方案</w:t>
      </w:r>
      <w:r>
        <w:rPr>
          <w:rFonts w:hint="eastAsia" w:ascii="楷体" w:hAnsi="楷体" w:eastAsia="楷体" w:cs="楷体"/>
          <w:sz w:val="30"/>
          <w:szCs w:val="30"/>
          <w:shd w:val="clear" w:color="auto" w:fill="auto"/>
          <w:lang w:val="en-US" w:eastAsia="zh-CN"/>
        </w:rPr>
        <w:t>。</w:t>
      </w:r>
    </w:p>
    <w:p w14:paraId="1F72E766">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2）服务计划工作安排。</w:t>
      </w:r>
    </w:p>
    <w:p w14:paraId="6396EF3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3）项目难点应急预案（如：配件/备用机服务）。</w:t>
      </w:r>
    </w:p>
    <w:p w14:paraId="1E298F9D">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4）其他管理方案（如：人员管理、安全管理）。</w:t>
      </w:r>
    </w:p>
    <w:p w14:paraId="2FFD72E1">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宋体" w:hAnsi="宋体"/>
          <w:sz w:val="30"/>
          <w:szCs w:val="30"/>
          <w:shd w:val="clear" w:color="auto" w:fill="auto"/>
          <w:lang w:val="en-US" w:eastAsia="zh-CN"/>
        </w:rPr>
      </w:pPr>
      <w:r>
        <w:rPr>
          <w:rFonts w:hint="eastAsia" w:ascii="宋体" w:hAnsi="宋体"/>
          <w:sz w:val="30"/>
          <w:szCs w:val="30"/>
          <w:shd w:val="clear" w:color="auto" w:fill="auto"/>
          <w:lang w:val="en-US" w:eastAsia="zh-CN"/>
        </w:rPr>
        <w:t>（4）商务部分：</w:t>
      </w:r>
    </w:p>
    <w:p w14:paraId="28F26C39">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1）企业实力：经营年限、业务量、本地化服务（最近售后服务站点位置）。</w:t>
      </w:r>
    </w:p>
    <w:p w14:paraId="28076C33">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2）售后服务水平：维修响应时间、保修期（免费质保期时长、免费质保范围（整机或主要配件））。</w:t>
      </w:r>
    </w:p>
    <w:p w14:paraId="0D44188B">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3）技术培训方案及其他服务承诺等。</w:t>
      </w:r>
    </w:p>
    <w:p w14:paraId="1717A4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textAlignment w:val="auto"/>
        <w:outlineLvl w:val="9"/>
        <w:rPr>
          <w:rFonts w:hint="default" w:ascii="宋体" w:hAnsi="宋体"/>
          <w:color w:val="auto"/>
          <w:sz w:val="30"/>
          <w:szCs w:val="30"/>
          <w:shd w:val="clear" w:color="auto" w:fill="auto"/>
          <w:lang w:val="en-US" w:eastAsia="zh-CN"/>
        </w:rPr>
      </w:pPr>
      <w:r>
        <w:rPr>
          <w:rFonts w:hint="eastAsia" w:ascii="宋体" w:hAnsi="宋体"/>
          <w:color w:val="auto"/>
          <w:sz w:val="30"/>
          <w:szCs w:val="30"/>
          <w:shd w:val="clear" w:color="auto" w:fill="auto"/>
          <w:lang w:val="en-US" w:eastAsia="zh-CN"/>
        </w:rPr>
        <w:t>（5）维保案例（同省同市案例优先）：</w:t>
      </w:r>
    </w:p>
    <w:p w14:paraId="04F44DB0">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1）产品市场占有率/用户口碑。如：服务医院用户名单（优先泉州市/福建省，注明服务年份），提供部分政府采购中标通知书或服务医院合同/发票复印件、验收报告/服务反馈材料等凭证材料等。</w:t>
      </w:r>
    </w:p>
    <w:p w14:paraId="7DEC1EEF">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2）各维保案例对应的服务范围、详细服务内容以及其他服务相关约定</w:t>
      </w:r>
      <w:r>
        <w:rPr>
          <w:rFonts w:hint="eastAsia" w:ascii="楷体" w:hAnsi="楷体" w:eastAsia="楷体" w:cs="楷体"/>
          <w:color w:val="FF0000"/>
          <w:sz w:val="30"/>
          <w:szCs w:val="30"/>
          <w:shd w:val="clear" w:color="auto" w:fill="auto"/>
          <w:lang w:val="en-US" w:eastAsia="zh-CN"/>
        </w:rPr>
        <w:t>（以表格形式对比列明）</w:t>
      </w:r>
      <w:r>
        <w:rPr>
          <w:rFonts w:hint="eastAsia" w:ascii="楷体" w:hAnsi="楷体" w:eastAsia="楷体" w:cs="楷体"/>
          <w:sz w:val="30"/>
          <w:szCs w:val="30"/>
          <w:shd w:val="clear" w:color="auto" w:fill="auto"/>
          <w:lang w:val="en-US" w:eastAsia="zh-CN"/>
        </w:rPr>
        <w:t>。</w:t>
      </w:r>
    </w:p>
    <w:p w14:paraId="030A5636">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00" w:firstLineChars="200"/>
        <w:textAlignment w:val="auto"/>
        <w:outlineLvl w:val="9"/>
        <w:rPr>
          <w:rFonts w:hint="eastAsia" w:ascii="楷体" w:hAnsi="楷体" w:eastAsia="楷体" w:cs="楷体"/>
          <w:sz w:val="30"/>
          <w:szCs w:val="30"/>
          <w:shd w:val="clear" w:color="auto" w:fill="auto"/>
          <w:lang w:val="en-US" w:eastAsia="zh-CN"/>
        </w:rPr>
      </w:pPr>
      <w:r>
        <w:rPr>
          <w:rFonts w:hint="eastAsia" w:ascii="楷体" w:hAnsi="楷体" w:eastAsia="楷体" w:cs="楷体"/>
          <w:sz w:val="30"/>
          <w:szCs w:val="30"/>
          <w:shd w:val="clear" w:color="auto" w:fill="auto"/>
          <w:lang w:val="en-US" w:eastAsia="zh-CN"/>
        </w:rPr>
        <w:t>3）各维保案例对应的收费标准及款项支付方案</w:t>
      </w:r>
      <w:r>
        <w:rPr>
          <w:rFonts w:hint="eastAsia" w:ascii="楷体" w:hAnsi="楷体" w:eastAsia="楷体" w:cs="楷体"/>
          <w:color w:val="FF0000"/>
          <w:sz w:val="30"/>
          <w:szCs w:val="30"/>
          <w:shd w:val="clear" w:color="auto" w:fill="auto"/>
          <w:lang w:val="en-US" w:eastAsia="zh-CN"/>
        </w:rPr>
        <w:t>（以表格形式对比列明）</w:t>
      </w:r>
      <w:r>
        <w:rPr>
          <w:rFonts w:hint="eastAsia" w:ascii="楷体" w:hAnsi="楷体" w:eastAsia="楷体" w:cs="楷体"/>
          <w:sz w:val="30"/>
          <w:szCs w:val="30"/>
          <w:shd w:val="clear" w:color="auto" w:fill="auto"/>
          <w:lang w:val="en-US" w:eastAsia="zh-CN"/>
        </w:rPr>
        <w:t>。</w:t>
      </w:r>
    </w:p>
    <w:p w14:paraId="25800931">
      <w:pPr>
        <w:keepNext w:val="0"/>
        <w:keepLines w:val="0"/>
        <w:pageBreakBefore w:val="0"/>
        <w:widowControl w:val="0"/>
        <w:kinsoku/>
        <w:wordWrap w:val="0"/>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auto"/>
          <w:sz w:val="30"/>
          <w:szCs w:val="30"/>
          <w:lang w:val="en-US" w:eastAsia="zh-CN"/>
        </w:rPr>
      </w:pPr>
      <w:r>
        <w:rPr>
          <w:rFonts w:hint="eastAsia" w:ascii="方正小标宋简体" w:hAnsi="方正小标宋简体" w:eastAsia="方正小标宋简体" w:cs="方正小标宋简体"/>
          <w:color w:val="auto"/>
          <w:sz w:val="30"/>
          <w:szCs w:val="30"/>
          <w:lang w:val="en-US" w:eastAsia="zh-CN"/>
        </w:rPr>
        <w:t>*******************************************************</w:t>
      </w:r>
    </w:p>
    <w:p w14:paraId="74CAE54B">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FF0000"/>
          <w:sz w:val="30"/>
          <w:szCs w:val="30"/>
          <w:lang w:val="en-US" w:eastAsia="zh-CN"/>
        </w:rPr>
      </w:pPr>
      <w:r>
        <w:rPr>
          <w:rFonts w:hint="eastAsia" w:ascii="方正小标宋简体" w:hAnsi="方正小标宋简体" w:eastAsia="方正小标宋简体" w:cs="方正小标宋简体"/>
          <w:b w:val="0"/>
          <w:bCs w:val="0"/>
          <w:color w:val="FF0000"/>
          <w:sz w:val="30"/>
          <w:szCs w:val="30"/>
          <w:lang w:val="en-US" w:eastAsia="zh-CN"/>
        </w:rPr>
        <w:t>*********以上为评审依据，请按点着重提供相关材料*********</w:t>
      </w:r>
    </w:p>
    <w:p w14:paraId="5D6D5CAB">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both"/>
        <w:textAlignment w:val="auto"/>
        <w:outlineLvl w:val="9"/>
        <w:rPr>
          <w:rFonts w:hint="eastAsia" w:ascii="方正小标宋简体" w:hAnsi="方正小标宋简体" w:eastAsia="方正小标宋简体" w:cs="方正小标宋简体"/>
          <w:b w:val="0"/>
          <w:bCs w:val="0"/>
          <w:color w:val="FF0000"/>
          <w:sz w:val="30"/>
          <w:szCs w:val="30"/>
          <w:lang w:val="en-US" w:eastAsia="zh-CN"/>
        </w:rPr>
      </w:pPr>
      <w:r>
        <w:rPr>
          <w:rFonts w:hint="eastAsia" w:ascii="方正小标宋简体" w:hAnsi="方正小标宋简体" w:eastAsia="方正小标宋简体" w:cs="方正小标宋简体"/>
          <w:b w:val="0"/>
          <w:bCs w:val="0"/>
          <w:color w:val="FF0000"/>
          <w:sz w:val="30"/>
          <w:szCs w:val="30"/>
          <w:lang w:val="en-US" w:eastAsia="zh-CN"/>
        </w:rPr>
        <w:t>请报名方在材料提交前，认真核实材料完整性与清晰度。因材料不全、内容含糊等情形导致的评审资格取消、评审结果无效等一切不利后果，由报名方自行承担。</w:t>
      </w:r>
    </w:p>
    <w:p w14:paraId="2812CB08">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both"/>
        <w:textAlignment w:val="auto"/>
        <w:outlineLvl w:val="9"/>
        <w:rPr>
          <w:rFonts w:hint="default" w:ascii="方正小标宋简体" w:hAnsi="方正小标宋简体" w:eastAsia="方正小标宋简体" w:cs="方正小标宋简体"/>
          <w:b w:val="0"/>
          <w:bCs w:val="0"/>
          <w:color w:val="FF0000"/>
          <w:sz w:val="30"/>
          <w:szCs w:val="30"/>
          <w:lang w:val="en-US" w:eastAsia="zh-CN"/>
        </w:rPr>
      </w:pPr>
      <w:r>
        <w:rPr>
          <w:rFonts w:hint="eastAsia" w:ascii="方正小标宋简体" w:hAnsi="方正小标宋简体" w:eastAsia="方正小标宋简体" w:cs="方正小标宋简体"/>
          <w:b w:val="0"/>
          <w:bCs w:val="0"/>
          <w:color w:val="FF0000"/>
          <w:sz w:val="30"/>
          <w:szCs w:val="30"/>
          <w:lang w:val="en-US" w:eastAsia="zh-CN"/>
        </w:rPr>
        <w:t>若报名材料存在细微偏差（细微偏差指报名文件实质性响应公告文件要求，但在个别地方存在漏项或提供了不完整的技术信息和数据等情况，并且补正这些遗漏或不完整不会对其他报名方造成不公平的结果，细微偏差不影响报名文件有效性），报名方需在规定时间内予以补正。未在规定时间内补正细微偏差，将按照不利于报名方的内容进行认定。</w:t>
      </w:r>
    </w:p>
    <w:p w14:paraId="376493D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cs="宋体"/>
          <w:color w:val="FF0000"/>
          <w:kern w:val="0"/>
          <w:sz w:val="30"/>
          <w:szCs w:val="30"/>
        </w:rPr>
      </w:pPr>
      <w:r>
        <w:rPr>
          <w:rFonts w:hint="eastAsia" w:ascii="宋体" w:hAnsi="宋体" w:cs="宋体"/>
          <w:color w:val="FF0000"/>
          <w:kern w:val="0"/>
          <w:sz w:val="30"/>
          <w:szCs w:val="30"/>
        </w:rPr>
        <w:br w:type="page"/>
      </w:r>
    </w:p>
    <w:p w14:paraId="3EAADC3C">
      <w:pPr>
        <w:keepNext w:val="0"/>
        <w:keepLines w:val="0"/>
        <w:pageBreakBefore w:val="0"/>
        <w:widowControl w:val="0"/>
        <w:kinsoku/>
        <w:wordWrap/>
        <w:overflowPunct/>
        <w:topLinePunct w:val="0"/>
        <w:autoSpaceDE/>
        <w:autoSpaceDN/>
        <w:bidi w:val="0"/>
        <w:adjustRightInd/>
        <w:snapToGrid/>
        <w:spacing w:line="760" w:lineRule="exact"/>
        <w:ind w:right="0" w:rightChars="0"/>
        <w:jc w:val="center"/>
        <w:textAlignment w:val="auto"/>
        <w:outlineLvl w:val="9"/>
        <w:rPr>
          <w:rFonts w:hint="eastAsia" w:ascii="方正仿宋_GB2312" w:hAnsi="方正仿宋_GB2312" w:eastAsia="方正仿宋_GB2312" w:cs="方正仿宋_GB2312"/>
          <w:b w:val="0"/>
          <w:bCs w:val="0"/>
          <w:color w:val="auto"/>
          <w:sz w:val="48"/>
          <w:szCs w:val="48"/>
          <w:lang w:val="en-US" w:eastAsia="zh-CN"/>
        </w:rPr>
      </w:pPr>
      <w:r>
        <w:rPr>
          <w:rFonts w:hint="eastAsia" w:ascii="方正仿宋_GB2312" w:hAnsi="方正仿宋_GB2312" w:eastAsia="方正仿宋_GB2312" w:cs="方正仿宋_GB2312"/>
          <w:b w:val="0"/>
          <w:bCs w:val="0"/>
          <w:color w:val="auto"/>
          <w:sz w:val="48"/>
          <w:szCs w:val="48"/>
          <w:lang w:val="en-US" w:eastAsia="zh-CN"/>
        </w:rPr>
        <w:t>鉴于项目数量众多，请意向报名公司务必仔细阅读报名示例，避免因不遵循报名格式导致报名信息被忽略，如若发生类似情况，产生的不良后果须自行承担</w:t>
      </w:r>
    </w:p>
    <w:p w14:paraId="607C840F">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b/>
          <w:bCs/>
          <w:color w:val="auto"/>
          <w:sz w:val="28"/>
          <w:szCs w:val="28"/>
          <w:lang w:val="en-US" w:eastAsia="zh-CN"/>
        </w:rPr>
      </w:pPr>
    </w:p>
    <w:p w14:paraId="66B4010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b/>
          <w:bCs/>
          <w:color w:val="auto"/>
          <w:sz w:val="28"/>
          <w:szCs w:val="28"/>
          <w:lang w:val="en-US" w:eastAsia="zh-CN"/>
        </w:rPr>
      </w:pPr>
      <w:r>
        <w:rPr>
          <w:rFonts w:hint="eastAsia" w:ascii="宋体" w:hAnsi="宋体"/>
          <w:b/>
          <w:bCs/>
          <w:color w:val="auto"/>
          <w:sz w:val="28"/>
          <w:szCs w:val="28"/>
          <w:lang w:val="en-US" w:eastAsia="zh-CN"/>
        </w:rPr>
        <w:t>必读！！【报名示例】</w:t>
      </w:r>
    </w:p>
    <w:p w14:paraId="2BE93E1E">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default"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如果某公司希望报名某次公告中的项目A、B、C。则该公司应在规定时间内将资质材料通过电子邮件发送至qzzyysbk@163.com。</w:t>
      </w:r>
    </w:p>
    <w:p w14:paraId="2C125678">
      <w:pPr>
        <w:keepNext w:val="0"/>
        <w:keepLines w:val="0"/>
        <w:pageBreakBefore w:val="0"/>
        <w:widowControl w:val="0"/>
        <w:kinsoku/>
        <w:wordWrap/>
        <w:overflowPunct/>
        <w:topLinePunct w:val="0"/>
        <w:autoSpaceDE/>
        <w:autoSpaceDN/>
        <w:bidi w:val="0"/>
        <w:adjustRightInd/>
        <w:snapToGrid/>
        <w:spacing w:line="500" w:lineRule="exact"/>
        <w:ind w:right="0" w:rightChars="0" w:firstLine="560"/>
        <w:jc w:val="both"/>
        <w:textAlignment w:val="auto"/>
        <w:outlineLvl w:val="9"/>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邮件发送结果如下：</w:t>
      </w:r>
    </w:p>
    <w:p w14:paraId="7AC5026C">
      <w:pPr>
        <w:keepNext w:val="0"/>
        <w:keepLines w:val="0"/>
        <w:pageBreakBefore w:val="0"/>
        <w:widowControl w:val="0"/>
        <w:kinsoku/>
        <w:wordWrap/>
        <w:overflowPunct/>
        <w:topLinePunct w:val="0"/>
        <w:autoSpaceDE/>
        <w:autoSpaceDN/>
        <w:bidi w:val="0"/>
        <w:adjustRightInd/>
        <w:snapToGrid/>
        <w:spacing w:line="500" w:lineRule="exact"/>
        <w:ind w:right="0" w:rightChars="0" w:firstLine="560"/>
        <w:jc w:val="both"/>
        <w:textAlignment w:val="auto"/>
        <w:outlineLvl w:val="9"/>
        <w:rPr>
          <w:rFonts w:hint="default" w:ascii="宋体" w:hAnsi="宋体"/>
          <w:b w:val="0"/>
          <w:bCs w:val="0"/>
          <w:color w:val="auto"/>
          <w:sz w:val="28"/>
          <w:szCs w:val="28"/>
          <w:lang w:val="en-US" w:eastAsia="zh-CN"/>
        </w:rPr>
      </w:pPr>
      <w:r>
        <w:rPr>
          <w:rFonts w:hint="eastAsia" w:ascii="宋体" w:hAnsi="宋体"/>
          <w:b w:val="0"/>
          <w:bCs w:val="0"/>
          <w:color w:val="auto"/>
          <w:sz w:val="28"/>
          <w:szCs w:val="28"/>
          <w:lang w:val="en-US" w:eastAsia="zh-CN"/>
        </w:rPr>
        <w:t>邮件标题：公告的项目编号+XXX有限公司+项目A、B、C+某某某+1234XXX5678</w:t>
      </w:r>
    </w:p>
    <w:p w14:paraId="6D427B55">
      <w:pPr>
        <w:keepNext w:val="0"/>
        <w:keepLines w:val="0"/>
        <w:pageBreakBefore w:val="0"/>
        <w:widowControl w:val="0"/>
        <w:kinsoku/>
        <w:wordWrap/>
        <w:overflowPunct/>
        <w:topLinePunct w:val="0"/>
        <w:autoSpaceDE/>
        <w:autoSpaceDN/>
        <w:bidi w:val="0"/>
        <w:adjustRightInd/>
        <w:snapToGrid/>
        <w:spacing w:line="500" w:lineRule="exact"/>
        <w:ind w:right="0" w:rightChars="0" w:firstLine="1024" w:firstLineChars="366"/>
        <w:jc w:val="both"/>
        <w:textAlignment w:val="auto"/>
        <w:outlineLvl w:val="9"/>
        <w:rPr>
          <w:rFonts w:hint="eastAsia" w:ascii="宋体" w:hAnsi="宋体"/>
          <w:b w:val="0"/>
          <w:bCs w:val="0"/>
          <w:color w:val="auto"/>
          <w:sz w:val="28"/>
          <w:szCs w:val="28"/>
          <w:lang w:val="en-US" w:eastAsia="zh-CN"/>
        </w:rPr>
      </w:pPr>
      <w:r>
        <w:rPr>
          <w:rFonts w:hint="default" w:ascii="宋体" w:hAnsi="宋体"/>
          <w:b w:val="0"/>
          <w:bCs w:val="0"/>
          <w:color w:val="auto"/>
          <w:sz w:val="28"/>
          <w:szCs w:val="28"/>
          <w:lang w:val="en-US" w:eastAsia="zh-CN"/>
        </w:rPr>
        <w:drawing>
          <wp:anchor distT="0" distB="0" distL="114300" distR="114300" simplePos="0" relativeHeight="251659264" behindDoc="0" locked="0" layoutInCell="1" allowOverlap="1">
            <wp:simplePos x="0" y="0"/>
            <wp:positionH relativeFrom="column">
              <wp:posOffset>354965</wp:posOffset>
            </wp:positionH>
            <wp:positionV relativeFrom="paragraph">
              <wp:posOffset>68580</wp:posOffset>
            </wp:positionV>
            <wp:extent cx="222250" cy="223520"/>
            <wp:effectExtent l="0" t="0" r="6350"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rcRect l="2748" t="5645" r="92650" b="75430"/>
                    <a:stretch>
                      <a:fillRect/>
                    </a:stretch>
                  </pic:blipFill>
                  <pic:spPr>
                    <a:xfrm>
                      <a:off x="0" y="0"/>
                      <a:ext cx="222250" cy="223520"/>
                    </a:xfrm>
                    <a:prstGeom prst="rect">
                      <a:avLst/>
                    </a:prstGeom>
                    <a:noFill/>
                    <a:ln>
                      <a:noFill/>
                    </a:ln>
                  </pic:spPr>
                </pic:pic>
              </a:graphicData>
            </a:graphic>
          </wp:anchor>
        </w:drawing>
      </w:r>
      <w:r>
        <w:rPr>
          <w:rFonts w:hint="eastAsia" w:ascii="宋体" w:hAnsi="宋体"/>
          <w:b w:val="0"/>
          <w:bCs w:val="0"/>
          <w:color w:val="auto"/>
          <w:sz w:val="28"/>
          <w:szCs w:val="28"/>
          <w:lang w:val="en-US" w:eastAsia="zh-CN"/>
        </w:rPr>
        <w:t>公告的项目编号+项目A+XXX有限公司的资质文件材料.pdf</w:t>
      </w:r>
    </w:p>
    <w:p w14:paraId="789BA640">
      <w:pPr>
        <w:keepNext w:val="0"/>
        <w:keepLines w:val="0"/>
        <w:pageBreakBefore w:val="0"/>
        <w:widowControl w:val="0"/>
        <w:kinsoku/>
        <w:wordWrap/>
        <w:overflowPunct/>
        <w:topLinePunct w:val="0"/>
        <w:autoSpaceDE/>
        <w:autoSpaceDN/>
        <w:bidi w:val="0"/>
        <w:adjustRightInd/>
        <w:snapToGrid/>
        <w:spacing w:line="500" w:lineRule="exact"/>
        <w:ind w:right="0" w:rightChars="0" w:firstLine="1024" w:firstLineChars="366"/>
        <w:jc w:val="both"/>
        <w:textAlignment w:val="auto"/>
        <w:outlineLvl w:val="9"/>
        <w:rPr>
          <w:rFonts w:hint="eastAsia" w:ascii="宋体" w:hAnsi="宋体"/>
          <w:b w:val="0"/>
          <w:bCs w:val="0"/>
          <w:color w:val="auto"/>
          <w:sz w:val="28"/>
          <w:szCs w:val="28"/>
          <w:lang w:val="en-US" w:eastAsia="zh-CN"/>
        </w:rPr>
      </w:pPr>
      <w:r>
        <w:rPr>
          <w:rFonts w:hint="eastAsia" w:ascii="宋体" w:hAnsi="宋体"/>
          <w:b w:val="0"/>
          <w:bCs w:val="0"/>
          <w:color w:val="auto"/>
          <w:sz w:val="28"/>
          <w:szCs w:val="28"/>
          <w:lang w:val="en-US" w:eastAsia="zh-CN"/>
        </w:rPr>
        <w:t>公告的项目编号</w:t>
      </w:r>
      <w:r>
        <w:rPr>
          <w:rFonts w:hint="default" w:ascii="宋体" w:hAnsi="宋体"/>
          <w:b w:val="0"/>
          <w:bCs w:val="0"/>
          <w:color w:val="auto"/>
          <w:sz w:val="28"/>
          <w:szCs w:val="28"/>
          <w:lang w:val="en-US" w:eastAsia="zh-CN"/>
        </w:rPr>
        <w:drawing>
          <wp:anchor distT="0" distB="0" distL="114300" distR="114300" simplePos="0" relativeHeight="251660288" behindDoc="0" locked="0" layoutInCell="1" allowOverlap="1">
            <wp:simplePos x="0" y="0"/>
            <wp:positionH relativeFrom="column">
              <wp:posOffset>354965</wp:posOffset>
            </wp:positionH>
            <wp:positionV relativeFrom="paragraph">
              <wp:posOffset>68580</wp:posOffset>
            </wp:positionV>
            <wp:extent cx="222250" cy="223520"/>
            <wp:effectExtent l="0" t="0" r="635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rcRect l="2748" t="5645" r="92650" b="75430"/>
                    <a:stretch>
                      <a:fillRect/>
                    </a:stretch>
                  </pic:blipFill>
                  <pic:spPr>
                    <a:xfrm>
                      <a:off x="0" y="0"/>
                      <a:ext cx="222250" cy="223520"/>
                    </a:xfrm>
                    <a:prstGeom prst="rect">
                      <a:avLst/>
                    </a:prstGeom>
                    <a:noFill/>
                    <a:ln>
                      <a:noFill/>
                    </a:ln>
                  </pic:spPr>
                </pic:pic>
              </a:graphicData>
            </a:graphic>
          </wp:anchor>
        </w:drawing>
      </w:r>
      <w:r>
        <w:rPr>
          <w:rFonts w:hint="eastAsia" w:ascii="宋体" w:hAnsi="宋体"/>
          <w:b w:val="0"/>
          <w:bCs w:val="0"/>
          <w:color w:val="auto"/>
          <w:sz w:val="28"/>
          <w:szCs w:val="28"/>
          <w:lang w:val="en-US" w:eastAsia="zh-CN"/>
        </w:rPr>
        <w:t>+项目B+XXX有限公司的资质文件材料.pdf</w:t>
      </w:r>
    </w:p>
    <w:p w14:paraId="63D32489">
      <w:pPr>
        <w:keepNext w:val="0"/>
        <w:keepLines w:val="0"/>
        <w:pageBreakBefore w:val="0"/>
        <w:widowControl w:val="0"/>
        <w:kinsoku/>
        <w:wordWrap/>
        <w:overflowPunct/>
        <w:topLinePunct w:val="0"/>
        <w:autoSpaceDE/>
        <w:autoSpaceDN/>
        <w:bidi w:val="0"/>
        <w:adjustRightInd/>
        <w:snapToGrid/>
        <w:spacing w:line="500" w:lineRule="exact"/>
        <w:ind w:right="0" w:rightChars="0" w:firstLine="1024" w:firstLineChars="366"/>
        <w:jc w:val="both"/>
        <w:textAlignment w:val="auto"/>
        <w:outlineLvl w:val="9"/>
        <w:rPr>
          <w:rFonts w:hint="default" w:ascii="宋体" w:hAnsi="宋体"/>
          <w:b w:val="0"/>
          <w:bCs w:val="0"/>
          <w:color w:val="auto"/>
          <w:sz w:val="28"/>
          <w:szCs w:val="28"/>
          <w:lang w:val="en-US" w:eastAsia="zh-CN"/>
        </w:rPr>
      </w:pPr>
      <w:r>
        <w:rPr>
          <w:rFonts w:hint="eastAsia" w:ascii="宋体" w:hAnsi="宋体"/>
          <w:b w:val="0"/>
          <w:bCs w:val="0"/>
          <w:color w:val="auto"/>
          <w:sz w:val="28"/>
          <w:szCs w:val="28"/>
          <w:lang w:val="en-US" w:eastAsia="zh-CN"/>
        </w:rPr>
        <w:t>公告的项目编号</w:t>
      </w:r>
      <w:r>
        <w:rPr>
          <w:rFonts w:hint="default" w:ascii="宋体" w:hAnsi="宋体"/>
          <w:b w:val="0"/>
          <w:bCs w:val="0"/>
          <w:color w:val="auto"/>
          <w:sz w:val="28"/>
          <w:szCs w:val="28"/>
          <w:lang w:val="en-US" w:eastAsia="zh-CN"/>
        </w:rPr>
        <w:drawing>
          <wp:anchor distT="0" distB="0" distL="114300" distR="114300" simplePos="0" relativeHeight="251661312" behindDoc="0" locked="0" layoutInCell="1" allowOverlap="1">
            <wp:simplePos x="0" y="0"/>
            <wp:positionH relativeFrom="column">
              <wp:posOffset>354965</wp:posOffset>
            </wp:positionH>
            <wp:positionV relativeFrom="paragraph">
              <wp:posOffset>68580</wp:posOffset>
            </wp:positionV>
            <wp:extent cx="222250" cy="223520"/>
            <wp:effectExtent l="0" t="0" r="6350" b="508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rcRect l="2748" t="5645" r="92650" b="75430"/>
                    <a:stretch>
                      <a:fillRect/>
                    </a:stretch>
                  </pic:blipFill>
                  <pic:spPr>
                    <a:xfrm>
                      <a:off x="0" y="0"/>
                      <a:ext cx="222250" cy="223520"/>
                    </a:xfrm>
                    <a:prstGeom prst="rect">
                      <a:avLst/>
                    </a:prstGeom>
                    <a:noFill/>
                    <a:ln>
                      <a:noFill/>
                    </a:ln>
                  </pic:spPr>
                </pic:pic>
              </a:graphicData>
            </a:graphic>
          </wp:anchor>
        </w:drawing>
      </w:r>
      <w:r>
        <w:rPr>
          <w:rFonts w:hint="eastAsia" w:ascii="宋体" w:hAnsi="宋体"/>
          <w:b w:val="0"/>
          <w:bCs w:val="0"/>
          <w:color w:val="auto"/>
          <w:sz w:val="28"/>
          <w:szCs w:val="28"/>
          <w:lang w:val="en-US" w:eastAsia="zh-CN"/>
        </w:rPr>
        <w:t>+项目C+XXX有限公司的资质文件材料.pdf</w:t>
      </w:r>
    </w:p>
    <w:p w14:paraId="7473A537">
      <w:pPr>
        <w:keepNext w:val="0"/>
        <w:keepLines w:val="0"/>
        <w:pageBreakBefore w:val="0"/>
        <w:widowControl w:val="0"/>
        <w:kinsoku/>
        <w:wordWrap/>
        <w:overflowPunct/>
        <w:topLinePunct w:val="0"/>
        <w:autoSpaceDE/>
        <w:autoSpaceDN/>
        <w:bidi w:val="0"/>
        <w:adjustRightInd/>
        <w:snapToGrid/>
        <w:spacing w:line="500" w:lineRule="exact"/>
        <w:ind w:right="0" w:rightChars="0" w:firstLine="1024" w:firstLineChars="366"/>
        <w:jc w:val="both"/>
        <w:textAlignment w:val="auto"/>
        <w:outlineLvl w:val="9"/>
        <w:rPr>
          <w:rFonts w:hint="default"/>
          <w:lang w:val="en-US"/>
        </w:rPr>
      </w:pPr>
      <w:r>
        <w:rPr>
          <w:rFonts w:hint="default" w:ascii="宋体" w:hAnsi="宋体"/>
          <w:b w:val="0"/>
          <w:bCs w:val="0"/>
          <w:color w:val="auto"/>
          <w:sz w:val="28"/>
          <w:szCs w:val="28"/>
          <w:lang w:val="en-US" w:eastAsia="zh-CN"/>
        </w:rPr>
        <w:drawing>
          <wp:anchor distT="0" distB="0" distL="114300" distR="114300" simplePos="0" relativeHeight="251662336" behindDoc="0" locked="0" layoutInCell="1" allowOverlap="1">
            <wp:simplePos x="0" y="0"/>
            <wp:positionH relativeFrom="column">
              <wp:posOffset>354965</wp:posOffset>
            </wp:positionH>
            <wp:positionV relativeFrom="paragraph">
              <wp:posOffset>78105</wp:posOffset>
            </wp:positionV>
            <wp:extent cx="222250" cy="223520"/>
            <wp:effectExtent l="0" t="0" r="6350" b="508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rcRect l="2748" t="73657" r="92650" b="7418"/>
                    <a:stretch>
                      <a:fillRect/>
                    </a:stretch>
                  </pic:blipFill>
                  <pic:spPr>
                    <a:xfrm>
                      <a:off x="0" y="0"/>
                      <a:ext cx="222250" cy="223520"/>
                    </a:xfrm>
                    <a:prstGeom prst="rect">
                      <a:avLst/>
                    </a:prstGeom>
                    <a:noFill/>
                    <a:ln>
                      <a:noFill/>
                    </a:ln>
                  </pic:spPr>
                </pic:pic>
              </a:graphicData>
            </a:graphic>
          </wp:anchor>
        </w:drawing>
      </w:r>
      <w:r>
        <w:rPr>
          <w:rFonts w:hint="eastAsia" w:ascii="宋体" w:hAnsi="宋体"/>
          <w:b w:val="0"/>
          <w:bCs w:val="0"/>
          <w:color w:val="auto"/>
          <w:sz w:val="28"/>
          <w:szCs w:val="28"/>
          <w:lang w:val="en-US" w:eastAsia="zh-CN"/>
        </w:rPr>
        <w:t>公告的项目编号</w:t>
      </w:r>
      <w:r>
        <w:rPr>
          <w:rFonts w:hint="eastAsia" w:ascii="宋体" w:hAnsi="宋体" w:eastAsia="宋体" w:cs="宋体"/>
          <w:b w:val="0"/>
          <w:bCs w:val="0"/>
          <w:color w:val="auto"/>
          <w:sz w:val="28"/>
          <w:szCs w:val="28"/>
          <w:lang w:val="en-US" w:eastAsia="zh-CN"/>
        </w:rPr>
        <w:t>+</w:t>
      </w:r>
      <w:r>
        <w:rPr>
          <w:rFonts w:hint="eastAsia" w:ascii="宋体" w:hAnsi="宋体"/>
          <w:b w:val="0"/>
          <w:bCs w:val="0"/>
          <w:color w:val="auto"/>
          <w:sz w:val="28"/>
          <w:szCs w:val="28"/>
          <w:lang w:val="en-US" w:eastAsia="zh-CN"/>
        </w:rPr>
        <w:t>XXX有限公司</w:t>
      </w:r>
      <w:r>
        <w:rPr>
          <w:rFonts w:hint="eastAsia" w:ascii="宋体" w:hAnsi="宋体" w:eastAsia="宋体" w:cs="宋体"/>
          <w:b w:val="0"/>
          <w:bCs w:val="0"/>
          <w:color w:val="auto"/>
          <w:sz w:val="28"/>
          <w:szCs w:val="28"/>
          <w:lang w:val="en-US" w:eastAsia="zh-CN"/>
        </w:rPr>
        <w:t>+泉州市中医院医疗设备项目市场询价报名表.xls</w:t>
      </w: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8F79DB-6299-4438-B193-366B669EAA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embedRegular r:id="rId2" w:fontKey="{A4F5DD44-E28B-466F-8876-857215642D90}"/>
  </w:font>
  <w:font w:name="楷体">
    <w:panose1 w:val="02010609060101010101"/>
    <w:charset w:val="86"/>
    <w:family w:val="auto"/>
    <w:pitch w:val="default"/>
    <w:sig w:usb0="800002BF" w:usb1="38CF7CFA" w:usb2="00000016" w:usb3="00000000" w:csb0="00040001" w:csb1="00000000"/>
    <w:embedRegular r:id="rId3" w:fontKey="{1F6FDFC5-D56D-453A-8EF3-1FB7DE621AEF}"/>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DFE69">
    <w:pPr>
      <w:pStyle w:val="5"/>
      <w:jc w:val="center"/>
      <w:rPr>
        <w:rFonts w:hint="default"/>
        <w:color w:val="FF0000"/>
        <w:sz w:val="24"/>
        <w:szCs w:val="24"/>
        <w:lang w:val="en-US" w:eastAsia="zh-CN"/>
      </w:rPr>
    </w:pPr>
    <w:r>
      <w:rPr>
        <w:rFonts w:hint="eastAsia"/>
        <w:sz w:val="24"/>
        <w:szCs w:val="24"/>
      </w:rPr>
      <w:t>公告网址：</w:t>
    </w:r>
    <w:r>
      <w:rPr>
        <w:sz w:val="24"/>
        <w:szCs w:val="24"/>
      </w:rPr>
      <w:fldChar w:fldCharType="begin"/>
    </w:r>
    <w:r>
      <w:rPr>
        <w:sz w:val="24"/>
        <w:szCs w:val="24"/>
      </w:rPr>
      <w:instrText xml:space="preserve"> HYPERLINK "http://www.qzzyy.org.cn" </w:instrText>
    </w:r>
    <w:r>
      <w:rPr>
        <w:sz w:val="24"/>
        <w:szCs w:val="24"/>
      </w:rPr>
      <w:fldChar w:fldCharType="separate"/>
    </w:r>
    <w:r>
      <w:rPr>
        <w:rStyle w:val="15"/>
        <w:sz w:val="24"/>
        <w:szCs w:val="24"/>
      </w:rPr>
      <w:t>www.qzzyy.org.cn</w:t>
    </w:r>
    <w:r>
      <w:rPr>
        <w:sz w:val="24"/>
        <w:szCs w:val="24"/>
      </w:rPr>
      <w:fldChar w:fldCharType="end"/>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项目编号：</w:t>
    </w:r>
    <w:r>
      <w:rPr>
        <w:rFonts w:hint="eastAsia"/>
        <w:color w:val="FF0000"/>
        <w:sz w:val="24"/>
        <w:szCs w:val="24"/>
      </w:rPr>
      <w:t>GKXJHW20260</w:t>
    </w:r>
    <w:r>
      <w:rPr>
        <w:rFonts w:hint="eastAsia"/>
        <w:color w:val="FF0000"/>
        <w:sz w:val="24"/>
        <w:szCs w:val="24"/>
        <w:lang w:val="en-US" w:eastAsia="zh-CN"/>
      </w:rPr>
      <w:t>7</w:t>
    </w:r>
    <w:r>
      <w:rPr>
        <w:rFonts w:hint="eastAsia"/>
        <w:color w:val="FF0000"/>
        <w:sz w:val="24"/>
        <w:szCs w:val="24"/>
      </w:rPr>
      <w:t>YXGK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057A5">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EAAB2">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CEAB1">
    <w:pPr>
      <w:pStyle w:val="5"/>
      <w:rPr>
        <w:rFonts w:hint="eastAsia"/>
        <w:color w:val="FF0000"/>
        <w:sz w:val="28"/>
        <w:szCs w:val="28"/>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95BBC">
    <w:pPr>
      <w:pStyle w:val="6"/>
      <w:pBdr>
        <w:bottom w:val="none" w:color="auto" w:sz="0" w:space="0"/>
      </w:pBdr>
    </w:pPr>
    <w:r>
      <w:rPr>
        <w:rFonts w:hint="eastAsia"/>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5BEB1">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9B67">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0DBBA8"/>
    <w:multiLevelType w:val="singleLevel"/>
    <w:tmpl w:val="C30DBBA8"/>
    <w:lvl w:ilvl="0" w:tentative="0">
      <w:start w:val="1"/>
      <w:numFmt w:val="decimal"/>
      <w:suff w:val="nothing"/>
      <w:lvlText w:val="（%1）"/>
      <w:lvlJc w:val="left"/>
    </w:lvl>
  </w:abstractNum>
  <w:abstractNum w:abstractNumId="1">
    <w:nsid w:val="DE46286B"/>
    <w:multiLevelType w:val="singleLevel"/>
    <w:tmpl w:val="DE46286B"/>
    <w:lvl w:ilvl="0" w:tentative="0">
      <w:start w:val="1"/>
      <w:numFmt w:val="decimal"/>
      <w:suff w:val="nothing"/>
      <w:lvlText w:val="%1）"/>
      <w:lvlJc w:val="left"/>
    </w:lvl>
  </w:abstractNum>
  <w:abstractNum w:abstractNumId="2">
    <w:nsid w:val="1537EC4A"/>
    <w:multiLevelType w:val="singleLevel"/>
    <w:tmpl w:val="1537EC4A"/>
    <w:lvl w:ilvl="0" w:tentative="0">
      <w:start w:val="3"/>
      <w:numFmt w:val="chineseCounting"/>
      <w:suff w:val="nothing"/>
      <w:lvlText w:val="%1、"/>
      <w:lvlJc w:val="left"/>
      <w:rPr>
        <w:rFonts w:hint="eastAsia"/>
      </w:rPr>
    </w:lvl>
  </w:abstractNum>
  <w:abstractNum w:abstractNumId="3">
    <w:nsid w:val="27E59D74"/>
    <w:multiLevelType w:val="singleLevel"/>
    <w:tmpl w:val="27E59D74"/>
    <w:lvl w:ilvl="0" w:tentative="0">
      <w:start w:val="1"/>
      <w:numFmt w:val="decimal"/>
      <w:suff w:val="nothing"/>
      <w:lvlText w:val="（%1）"/>
      <w:lvlJc w:val="left"/>
    </w:lvl>
  </w:abstractNum>
  <w:abstractNum w:abstractNumId="4">
    <w:nsid w:val="2B9C2111"/>
    <w:multiLevelType w:val="singleLevel"/>
    <w:tmpl w:val="2B9C2111"/>
    <w:lvl w:ilvl="0" w:tentative="0">
      <w:start w:val="1"/>
      <w:numFmt w:val="bullet"/>
      <w:lvlText w:val=""/>
      <w:lvlJc w:val="left"/>
      <w:pPr>
        <w:tabs>
          <w:tab w:val="left" w:pos="420"/>
        </w:tabs>
        <w:ind w:left="840" w:hanging="420"/>
      </w:pPr>
      <w:rPr>
        <w:rFonts w:hint="default" w:ascii="Wingdings" w:hAnsi="Wingdings"/>
      </w:rPr>
    </w:lvl>
  </w:abstractNum>
  <w:abstractNum w:abstractNumId="5">
    <w:nsid w:val="613576B5"/>
    <w:multiLevelType w:val="singleLevel"/>
    <w:tmpl w:val="613576B5"/>
    <w:lvl w:ilvl="0" w:tentative="0">
      <w:start w:val="1"/>
      <w:numFmt w:val="decimal"/>
      <w:lvlText w:val="%1."/>
      <w:lvlJc w:val="left"/>
      <w:pPr>
        <w:tabs>
          <w:tab w:val="left" w:pos="845"/>
        </w:tabs>
        <w:ind w:left="845" w:hanging="425"/>
      </w:pPr>
      <w:rPr>
        <w:rFonts w:hint="default"/>
      </w:rPr>
    </w:lvl>
  </w:abstractNum>
  <w:abstractNum w:abstractNumId="6">
    <w:nsid w:val="613576DD"/>
    <w:multiLevelType w:val="singleLevel"/>
    <w:tmpl w:val="613576DD"/>
    <w:lvl w:ilvl="0" w:tentative="0">
      <w:start w:val="1"/>
      <w:numFmt w:val="decimal"/>
      <w:lvlText w:val="%1."/>
      <w:lvlJc w:val="left"/>
      <w:pPr>
        <w:tabs>
          <w:tab w:val="left" w:pos="845"/>
        </w:tabs>
        <w:ind w:left="845" w:hanging="425"/>
      </w:pPr>
      <w:rPr>
        <w:rFonts w:hint="default"/>
      </w:rPr>
    </w:lvl>
  </w:abstractNum>
  <w:abstractNum w:abstractNumId="7">
    <w:nsid w:val="613579EC"/>
    <w:multiLevelType w:val="singleLevel"/>
    <w:tmpl w:val="613579EC"/>
    <w:lvl w:ilvl="0" w:tentative="0">
      <w:start w:val="1"/>
      <w:numFmt w:val="chineseCounting"/>
      <w:suff w:val="nothing"/>
      <w:lvlText w:val="%1、"/>
      <w:lvlJc w:val="left"/>
    </w:lvl>
  </w:abstractNum>
  <w:abstractNum w:abstractNumId="8">
    <w:nsid w:val="635B50A0"/>
    <w:multiLevelType w:val="singleLevel"/>
    <w:tmpl w:val="635B50A0"/>
    <w:lvl w:ilvl="0" w:tentative="0">
      <w:start w:val="1"/>
      <w:numFmt w:val="decimal"/>
      <w:suff w:val="nothing"/>
      <w:lvlText w:val="%1、"/>
      <w:lvlJc w:val="left"/>
      <w:rPr>
        <w:rFonts w:hint="default"/>
        <w:color w:val="auto"/>
      </w:rPr>
    </w:lvl>
  </w:abstractNum>
  <w:abstractNum w:abstractNumId="9">
    <w:nsid w:val="702BA3D0"/>
    <w:multiLevelType w:val="singleLevel"/>
    <w:tmpl w:val="702BA3D0"/>
    <w:lvl w:ilvl="0" w:tentative="0">
      <w:start w:val="1"/>
      <w:numFmt w:val="decimal"/>
      <w:lvlText w:val="%1."/>
      <w:lvlJc w:val="left"/>
      <w:pPr>
        <w:tabs>
          <w:tab w:val="left" w:pos="845"/>
        </w:tabs>
        <w:ind w:left="845" w:hanging="425"/>
      </w:pPr>
      <w:rPr>
        <w:rFonts w:hint="default"/>
      </w:rPr>
    </w:lvl>
  </w:abstractNum>
  <w:num w:numId="1">
    <w:abstractNumId w:val="5"/>
  </w:num>
  <w:num w:numId="2">
    <w:abstractNumId w:val="6"/>
  </w:num>
  <w:num w:numId="3">
    <w:abstractNumId w:val="2"/>
  </w:num>
  <w:num w:numId="4">
    <w:abstractNumId w:val="9"/>
  </w:num>
  <w:num w:numId="5">
    <w:abstractNumId w:val="3"/>
  </w:num>
  <w:num w:numId="6">
    <w:abstractNumId w:val="7"/>
  </w:num>
  <w:num w:numId="7">
    <w:abstractNumId w:val="8"/>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xYzRhMTRiMmM2OWI4ZGYwYzM2ZGU0OTk0ODM4ZjMifQ=="/>
  </w:docVars>
  <w:rsids>
    <w:rsidRoot w:val="20BB7FCD"/>
    <w:rsid w:val="00032291"/>
    <w:rsid w:val="001E62B9"/>
    <w:rsid w:val="003E6BF2"/>
    <w:rsid w:val="00467882"/>
    <w:rsid w:val="00481DEF"/>
    <w:rsid w:val="004D140B"/>
    <w:rsid w:val="00514976"/>
    <w:rsid w:val="00722F9F"/>
    <w:rsid w:val="008E53EE"/>
    <w:rsid w:val="00965083"/>
    <w:rsid w:val="00A840A3"/>
    <w:rsid w:val="00AA3D23"/>
    <w:rsid w:val="00C14B91"/>
    <w:rsid w:val="00C213CA"/>
    <w:rsid w:val="00CA205A"/>
    <w:rsid w:val="00DF677C"/>
    <w:rsid w:val="00EF4818"/>
    <w:rsid w:val="00FD15AF"/>
    <w:rsid w:val="00FE595B"/>
    <w:rsid w:val="01105886"/>
    <w:rsid w:val="01181DD9"/>
    <w:rsid w:val="01341B75"/>
    <w:rsid w:val="015519F9"/>
    <w:rsid w:val="0167795A"/>
    <w:rsid w:val="0179697A"/>
    <w:rsid w:val="01831488"/>
    <w:rsid w:val="0186240D"/>
    <w:rsid w:val="018D561B"/>
    <w:rsid w:val="01C52A2E"/>
    <w:rsid w:val="01CB1264"/>
    <w:rsid w:val="01EF3980"/>
    <w:rsid w:val="01FA494A"/>
    <w:rsid w:val="01FC36D0"/>
    <w:rsid w:val="02105DD0"/>
    <w:rsid w:val="0233162C"/>
    <w:rsid w:val="023C44BA"/>
    <w:rsid w:val="023F3BBA"/>
    <w:rsid w:val="02462E93"/>
    <w:rsid w:val="02510BDC"/>
    <w:rsid w:val="02541B61"/>
    <w:rsid w:val="0279651D"/>
    <w:rsid w:val="028B6991"/>
    <w:rsid w:val="029370C7"/>
    <w:rsid w:val="02B00BF5"/>
    <w:rsid w:val="032558AB"/>
    <w:rsid w:val="03315CCB"/>
    <w:rsid w:val="033A0E62"/>
    <w:rsid w:val="033D416F"/>
    <w:rsid w:val="034026E5"/>
    <w:rsid w:val="03434CFA"/>
    <w:rsid w:val="034F0AFF"/>
    <w:rsid w:val="036363D4"/>
    <w:rsid w:val="03683C27"/>
    <w:rsid w:val="036C6DAA"/>
    <w:rsid w:val="037F384C"/>
    <w:rsid w:val="03957F6E"/>
    <w:rsid w:val="03A50209"/>
    <w:rsid w:val="03AA5DB1"/>
    <w:rsid w:val="03B3185A"/>
    <w:rsid w:val="03B95FF4"/>
    <w:rsid w:val="03D21FD2"/>
    <w:rsid w:val="03D36804"/>
    <w:rsid w:val="03D37A53"/>
    <w:rsid w:val="03F12886"/>
    <w:rsid w:val="04043AA5"/>
    <w:rsid w:val="04177243"/>
    <w:rsid w:val="041A7FDC"/>
    <w:rsid w:val="043930E0"/>
    <w:rsid w:val="043E6C3C"/>
    <w:rsid w:val="044C050B"/>
    <w:rsid w:val="045412A6"/>
    <w:rsid w:val="045D72C7"/>
    <w:rsid w:val="046C21D0"/>
    <w:rsid w:val="048C38ED"/>
    <w:rsid w:val="04AA4233"/>
    <w:rsid w:val="04AF3F3E"/>
    <w:rsid w:val="04D63DFE"/>
    <w:rsid w:val="04EC5FA1"/>
    <w:rsid w:val="05097AD0"/>
    <w:rsid w:val="050D65F7"/>
    <w:rsid w:val="05277080"/>
    <w:rsid w:val="054172BF"/>
    <w:rsid w:val="054529EB"/>
    <w:rsid w:val="0551139F"/>
    <w:rsid w:val="05685F23"/>
    <w:rsid w:val="057C5089"/>
    <w:rsid w:val="059211F2"/>
    <w:rsid w:val="05BA78F4"/>
    <w:rsid w:val="05BF3B52"/>
    <w:rsid w:val="05D14557"/>
    <w:rsid w:val="05E9713E"/>
    <w:rsid w:val="05EA0443"/>
    <w:rsid w:val="05EB2641"/>
    <w:rsid w:val="05EF21A1"/>
    <w:rsid w:val="05FD32D2"/>
    <w:rsid w:val="06006D63"/>
    <w:rsid w:val="060F5BED"/>
    <w:rsid w:val="06164E1B"/>
    <w:rsid w:val="061F7618"/>
    <w:rsid w:val="064B395F"/>
    <w:rsid w:val="064D6E62"/>
    <w:rsid w:val="06507DE7"/>
    <w:rsid w:val="0654426F"/>
    <w:rsid w:val="06631006"/>
    <w:rsid w:val="068376C5"/>
    <w:rsid w:val="0688036F"/>
    <w:rsid w:val="06971860"/>
    <w:rsid w:val="069872E2"/>
    <w:rsid w:val="069950A3"/>
    <w:rsid w:val="069A3EBB"/>
    <w:rsid w:val="06AC5F82"/>
    <w:rsid w:val="06C278B5"/>
    <w:rsid w:val="06CC0A35"/>
    <w:rsid w:val="06EE69EC"/>
    <w:rsid w:val="06F51BFA"/>
    <w:rsid w:val="07044413"/>
    <w:rsid w:val="07125927"/>
    <w:rsid w:val="07187830"/>
    <w:rsid w:val="07247C28"/>
    <w:rsid w:val="072F7455"/>
    <w:rsid w:val="073203DA"/>
    <w:rsid w:val="074628FE"/>
    <w:rsid w:val="076221DD"/>
    <w:rsid w:val="0776344D"/>
    <w:rsid w:val="077C5356"/>
    <w:rsid w:val="07800DEA"/>
    <w:rsid w:val="078B42EC"/>
    <w:rsid w:val="07A8169D"/>
    <w:rsid w:val="07E2277C"/>
    <w:rsid w:val="07F74CA0"/>
    <w:rsid w:val="08177753"/>
    <w:rsid w:val="081E2961"/>
    <w:rsid w:val="081E6EE3"/>
    <w:rsid w:val="08232813"/>
    <w:rsid w:val="082544EA"/>
    <w:rsid w:val="08315DE5"/>
    <w:rsid w:val="083722F6"/>
    <w:rsid w:val="08464A1F"/>
    <w:rsid w:val="084D42F2"/>
    <w:rsid w:val="08753C81"/>
    <w:rsid w:val="08855808"/>
    <w:rsid w:val="08876B0D"/>
    <w:rsid w:val="088958CA"/>
    <w:rsid w:val="089E3A0A"/>
    <w:rsid w:val="089F63B2"/>
    <w:rsid w:val="08A47272"/>
    <w:rsid w:val="08A55007"/>
    <w:rsid w:val="08AF0BCB"/>
    <w:rsid w:val="08B35707"/>
    <w:rsid w:val="08D5372F"/>
    <w:rsid w:val="08EE77B6"/>
    <w:rsid w:val="08F35E3C"/>
    <w:rsid w:val="090B6D66"/>
    <w:rsid w:val="092208D6"/>
    <w:rsid w:val="092A0515"/>
    <w:rsid w:val="092E4D8E"/>
    <w:rsid w:val="09436EC0"/>
    <w:rsid w:val="0966617B"/>
    <w:rsid w:val="096D5F6F"/>
    <w:rsid w:val="09810253"/>
    <w:rsid w:val="098553AB"/>
    <w:rsid w:val="0987464A"/>
    <w:rsid w:val="0988000E"/>
    <w:rsid w:val="098D27B7"/>
    <w:rsid w:val="09907D5D"/>
    <w:rsid w:val="09C9041E"/>
    <w:rsid w:val="09CB28E3"/>
    <w:rsid w:val="09D122E9"/>
    <w:rsid w:val="0A1E3D13"/>
    <w:rsid w:val="0A2B13BC"/>
    <w:rsid w:val="0A2B3465"/>
    <w:rsid w:val="0A3C4EDA"/>
    <w:rsid w:val="0A57091A"/>
    <w:rsid w:val="0A5D2E90"/>
    <w:rsid w:val="0A681221"/>
    <w:rsid w:val="0AC515BB"/>
    <w:rsid w:val="0AF21185"/>
    <w:rsid w:val="0AFD0EBC"/>
    <w:rsid w:val="0B09418A"/>
    <w:rsid w:val="0B114967"/>
    <w:rsid w:val="0B3E4FA3"/>
    <w:rsid w:val="0B4E0623"/>
    <w:rsid w:val="0B5A0EA1"/>
    <w:rsid w:val="0B626F71"/>
    <w:rsid w:val="0B680DC4"/>
    <w:rsid w:val="0B9918D6"/>
    <w:rsid w:val="0B995F0B"/>
    <w:rsid w:val="0BA47589"/>
    <w:rsid w:val="0BCA33E7"/>
    <w:rsid w:val="0BD848FB"/>
    <w:rsid w:val="0BDE2087"/>
    <w:rsid w:val="0BDE6804"/>
    <w:rsid w:val="0BE07789"/>
    <w:rsid w:val="0BE679DE"/>
    <w:rsid w:val="0BEE5E00"/>
    <w:rsid w:val="0BFF25BC"/>
    <w:rsid w:val="0C051F47"/>
    <w:rsid w:val="0C0D7353"/>
    <w:rsid w:val="0C157FE3"/>
    <w:rsid w:val="0C1C1B6C"/>
    <w:rsid w:val="0C1C35C4"/>
    <w:rsid w:val="0C2427FC"/>
    <w:rsid w:val="0C262B57"/>
    <w:rsid w:val="0C495168"/>
    <w:rsid w:val="0C4A71B8"/>
    <w:rsid w:val="0C616DDD"/>
    <w:rsid w:val="0C670CE7"/>
    <w:rsid w:val="0C696A4D"/>
    <w:rsid w:val="0C776A4C"/>
    <w:rsid w:val="0C942AAF"/>
    <w:rsid w:val="0CB03156"/>
    <w:rsid w:val="0CB1205F"/>
    <w:rsid w:val="0CC56B02"/>
    <w:rsid w:val="0CC95508"/>
    <w:rsid w:val="0CCC5952"/>
    <w:rsid w:val="0CD25E17"/>
    <w:rsid w:val="0CD26268"/>
    <w:rsid w:val="0CE9383E"/>
    <w:rsid w:val="0CF705D6"/>
    <w:rsid w:val="0D0429D6"/>
    <w:rsid w:val="0D061371"/>
    <w:rsid w:val="0D06669E"/>
    <w:rsid w:val="0D1F7A71"/>
    <w:rsid w:val="0D285521"/>
    <w:rsid w:val="0D292FA3"/>
    <w:rsid w:val="0D2C3CDA"/>
    <w:rsid w:val="0D2E2CAE"/>
    <w:rsid w:val="0D305579"/>
    <w:rsid w:val="0D4528D3"/>
    <w:rsid w:val="0D507E43"/>
    <w:rsid w:val="0D650C0A"/>
    <w:rsid w:val="0D6F3933"/>
    <w:rsid w:val="0D731909"/>
    <w:rsid w:val="0DA41FB1"/>
    <w:rsid w:val="0DAD0FFE"/>
    <w:rsid w:val="0DB01F82"/>
    <w:rsid w:val="0DE820DC"/>
    <w:rsid w:val="0DEB14A0"/>
    <w:rsid w:val="0DEB4CED"/>
    <w:rsid w:val="0DF5085E"/>
    <w:rsid w:val="0DFB6B7F"/>
    <w:rsid w:val="0E033F8B"/>
    <w:rsid w:val="0E1529C0"/>
    <w:rsid w:val="0E1A3BB0"/>
    <w:rsid w:val="0E394465"/>
    <w:rsid w:val="0E405FEE"/>
    <w:rsid w:val="0E4768C0"/>
    <w:rsid w:val="0E4A68FE"/>
    <w:rsid w:val="0E5057A7"/>
    <w:rsid w:val="0E627828"/>
    <w:rsid w:val="0E7D3C55"/>
    <w:rsid w:val="0E995556"/>
    <w:rsid w:val="0ED168E7"/>
    <w:rsid w:val="0ED81EB8"/>
    <w:rsid w:val="0EF21695"/>
    <w:rsid w:val="0EFD148A"/>
    <w:rsid w:val="0F0260AC"/>
    <w:rsid w:val="0F095A37"/>
    <w:rsid w:val="0F0A004B"/>
    <w:rsid w:val="0F347B80"/>
    <w:rsid w:val="0F3F7DD8"/>
    <w:rsid w:val="0F7C4064"/>
    <w:rsid w:val="0FE444A1"/>
    <w:rsid w:val="0FF256A4"/>
    <w:rsid w:val="10190546"/>
    <w:rsid w:val="10200A82"/>
    <w:rsid w:val="10432B53"/>
    <w:rsid w:val="105410B9"/>
    <w:rsid w:val="10615A49"/>
    <w:rsid w:val="10645539"/>
    <w:rsid w:val="1068327B"/>
    <w:rsid w:val="10701B06"/>
    <w:rsid w:val="107B7E97"/>
    <w:rsid w:val="108A5F33"/>
    <w:rsid w:val="108C1CE9"/>
    <w:rsid w:val="10972E61"/>
    <w:rsid w:val="10AD4E4C"/>
    <w:rsid w:val="10B14C22"/>
    <w:rsid w:val="10BE2E9B"/>
    <w:rsid w:val="10F555E2"/>
    <w:rsid w:val="11165B17"/>
    <w:rsid w:val="111863E2"/>
    <w:rsid w:val="11285A31"/>
    <w:rsid w:val="1148560F"/>
    <w:rsid w:val="114A3B4D"/>
    <w:rsid w:val="115C628C"/>
    <w:rsid w:val="11771A06"/>
    <w:rsid w:val="118947D1"/>
    <w:rsid w:val="118F7CFF"/>
    <w:rsid w:val="119D1273"/>
    <w:rsid w:val="11BC62A5"/>
    <w:rsid w:val="11D755F1"/>
    <w:rsid w:val="11DC67DA"/>
    <w:rsid w:val="11E206E3"/>
    <w:rsid w:val="11F61531"/>
    <w:rsid w:val="11F95EB5"/>
    <w:rsid w:val="121A44A5"/>
    <w:rsid w:val="121C60CC"/>
    <w:rsid w:val="121E2AC6"/>
    <w:rsid w:val="123910F2"/>
    <w:rsid w:val="123F3D92"/>
    <w:rsid w:val="1250234B"/>
    <w:rsid w:val="126122B6"/>
    <w:rsid w:val="126C0647"/>
    <w:rsid w:val="12787CDD"/>
    <w:rsid w:val="127952CC"/>
    <w:rsid w:val="128072E8"/>
    <w:rsid w:val="12822609"/>
    <w:rsid w:val="128D43FF"/>
    <w:rsid w:val="129465AA"/>
    <w:rsid w:val="12992410"/>
    <w:rsid w:val="129A7E91"/>
    <w:rsid w:val="129C3395"/>
    <w:rsid w:val="12A367ED"/>
    <w:rsid w:val="12B25538"/>
    <w:rsid w:val="12B74E4F"/>
    <w:rsid w:val="12D40754"/>
    <w:rsid w:val="12E71F9C"/>
    <w:rsid w:val="1306320B"/>
    <w:rsid w:val="130D32C4"/>
    <w:rsid w:val="131A3751"/>
    <w:rsid w:val="132F4724"/>
    <w:rsid w:val="133A1F99"/>
    <w:rsid w:val="135167E5"/>
    <w:rsid w:val="13521DB3"/>
    <w:rsid w:val="135C7D44"/>
    <w:rsid w:val="13672E2F"/>
    <w:rsid w:val="136A730B"/>
    <w:rsid w:val="137F77E5"/>
    <w:rsid w:val="13845891"/>
    <w:rsid w:val="138C2C9D"/>
    <w:rsid w:val="139E0B8A"/>
    <w:rsid w:val="13B46C7E"/>
    <w:rsid w:val="13C23177"/>
    <w:rsid w:val="13C30BF9"/>
    <w:rsid w:val="13D64122"/>
    <w:rsid w:val="13D9039D"/>
    <w:rsid w:val="13E015CD"/>
    <w:rsid w:val="13EF4F40"/>
    <w:rsid w:val="13F85899"/>
    <w:rsid w:val="13FB45D6"/>
    <w:rsid w:val="14037464"/>
    <w:rsid w:val="14155180"/>
    <w:rsid w:val="14191607"/>
    <w:rsid w:val="141F00F5"/>
    <w:rsid w:val="142976A3"/>
    <w:rsid w:val="142E5135"/>
    <w:rsid w:val="143D67CD"/>
    <w:rsid w:val="143E0542"/>
    <w:rsid w:val="14506500"/>
    <w:rsid w:val="145A45EF"/>
    <w:rsid w:val="146B158C"/>
    <w:rsid w:val="147E4BAF"/>
    <w:rsid w:val="14831037"/>
    <w:rsid w:val="149312D1"/>
    <w:rsid w:val="149E54BE"/>
    <w:rsid w:val="14A26068"/>
    <w:rsid w:val="14A3156B"/>
    <w:rsid w:val="14A37E26"/>
    <w:rsid w:val="14AE4079"/>
    <w:rsid w:val="14B74989"/>
    <w:rsid w:val="14B80E6C"/>
    <w:rsid w:val="14BA590D"/>
    <w:rsid w:val="14C709AC"/>
    <w:rsid w:val="14CF1B1B"/>
    <w:rsid w:val="14F05DE7"/>
    <w:rsid w:val="14F36D6C"/>
    <w:rsid w:val="14FD767C"/>
    <w:rsid w:val="15097EAB"/>
    <w:rsid w:val="151A4A2D"/>
    <w:rsid w:val="15316332"/>
    <w:rsid w:val="153F699F"/>
    <w:rsid w:val="15456B76"/>
    <w:rsid w:val="155212B7"/>
    <w:rsid w:val="1559398B"/>
    <w:rsid w:val="15841B8D"/>
    <w:rsid w:val="15A861C9"/>
    <w:rsid w:val="15AE2D22"/>
    <w:rsid w:val="15B371AA"/>
    <w:rsid w:val="15C838CC"/>
    <w:rsid w:val="15D241DC"/>
    <w:rsid w:val="15EF7F09"/>
    <w:rsid w:val="15F60155"/>
    <w:rsid w:val="1602382A"/>
    <w:rsid w:val="16041350"/>
    <w:rsid w:val="1618304E"/>
    <w:rsid w:val="16213F5B"/>
    <w:rsid w:val="16232CE1"/>
    <w:rsid w:val="1625260D"/>
    <w:rsid w:val="16460917"/>
    <w:rsid w:val="164B4D9F"/>
    <w:rsid w:val="165434B0"/>
    <w:rsid w:val="165878EE"/>
    <w:rsid w:val="16597938"/>
    <w:rsid w:val="167539E5"/>
    <w:rsid w:val="1682450F"/>
    <w:rsid w:val="168801D3"/>
    <w:rsid w:val="16880487"/>
    <w:rsid w:val="168B140C"/>
    <w:rsid w:val="16905894"/>
    <w:rsid w:val="16936818"/>
    <w:rsid w:val="16A36AB3"/>
    <w:rsid w:val="16A56732"/>
    <w:rsid w:val="16AA643D"/>
    <w:rsid w:val="16C31566"/>
    <w:rsid w:val="16CC1E75"/>
    <w:rsid w:val="16DC5D75"/>
    <w:rsid w:val="16F06BB2"/>
    <w:rsid w:val="16F47D75"/>
    <w:rsid w:val="16FF3949"/>
    <w:rsid w:val="172A220F"/>
    <w:rsid w:val="17400010"/>
    <w:rsid w:val="174C0BF8"/>
    <w:rsid w:val="174C5C47"/>
    <w:rsid w:val="176E3BFD"/>
    <w:rsid w:val="177043A5"/>
    <w:rsid w:val="177F771A"/>
    <w:rsid w:val="17813E0E"/>
    <w:rsid w:val="17982698"/>
    <w:rsid w:val="179A37C7"/>
    <w:rsid w:val="17A440D7"/>
    <w:rsid w:val="17B46DA6"/>
    <w:rsid w:val="17D313A3"/>
    <w:rsid w:val="17E21B65"/>
    <w:rsid w:val="17E458DD"/>
    <w:rsid w:val="17E96DCA"/>
    <w:rsid w:val="17EF0CD3"/>
    <w:rsid w:val="17FB4AE6"/>
    <w:rsid w:val="17FD7FE9"/>
    <w:rsid w:val="17FE5823"/>
    <w:rsid w:val="1804032F"/>
    <w:rsid w:val="18047D2E"/>
    <w:rsid w:val="18062DF3"/>
    <w:rsid w:val="1813218C"/>
    <w:rsid w:val="181B5077"/>
    <w:rsid w:val="183C74C7"/>
    <w:rsid w:val="183E42D5"/>
    <w:rsid w:val="18505DDE"/>
    <w:rsid w:val="186064DC"/>
    <w:rsid w:val="18671C16"/>
    <w:rsid w:val="187355C6"/>
    <w:rsid w:val="18736D2E"/>
    <w:rsid w:val="187831B6"/>
    <w:rsid w:val="187D763D"/>
    <w:rsid w:val="187F496F"/>
    <w:rsid w:val="189A2440"/>
    <w:rsid w:val="189D42EF"/>
    <w:rsid w:val="189F55F4"/>
    <w:rsid w:val="18A85F03"/>
    <w:rsid w:val="18A93985"/>
    <w:rsid w:val="18D840F7"/>
    <w:rsid w:val="18F31C54"/>
    <w:rsid w:val="18F85845"/>
    <w:rsid w:val="190475D2"/>
    <w:rsid w:val="1908399E"/>
    <w:rsid w:val="19532B19"/>
    <w:rsid w:val="195617E3"/>
    <w:rsid w:val="196D1903"/>
    <w:rsid w:val="196E6BC6"/>
    <w:rsid w:val="196F7429"/>
    <w:rsid w:val="19985AA9"/>
    <w:rsid w:val="199A59BC"/>
    <w:rsid w:val="19C41B53"/>
    <w:rsid w:val="19D4436C"/>
    <w:rsid w:val="19E32408"/>
    <w:rsid w:val="19FF1F98"/>
    <w:rsid w:val="1A15645A"/>
    <w:rsid w:val="1A1D4FF5"/>
    <w:rsid w:val="1A3A2E16"/>
    <w:rsid w:val="1A3E3A1B"/>
    <w:rsid w:val="1A4547CB"/>
    <w:rsid w:val="1A487537"/>
    <w:rsid w:val="1A501737"/>
    <w:rsid w:val="1A7D125E"/>
    <w:rsid w:val="1A8C739D"/>
    <w:rsid w:val="1A95442A"/>
    <w:rsid w:val="1AAD70CE"/>
    <w:rsid w:val="1AB25F58"/>
    <w:rsid w:val="1AB3725D"/>
    <w:rsid w:val="1AC64156"/>
    <w:rsid w:val="1AC76DF0"/>
    <w:rsid w:val="1ACF330A"/>
    <w:rsid w:val="1ADC19CF"/>
    <w:rsid w:val="1AE43D03"/>
    <w:rsid w:val="1AE93EB4"/>
    <w:rsid w:val="1AFA79D1"/>
    <w:rsid w:val="1B0302E1"/>
    <w:rsid w:val="1B061265"/>
    <w:rsid w:val="1B0B4F2F"/>
    <w:rsid w:val="1B134CF8"/>
    <w:rsid w:val="1B1501FB"/>
    <w:rsid w:val="1B3950CA"/>
    <w:rsid w:val="1B4A0A55"/>
    <w:rsid w:val="1B513EBB"/>
    <w:rsid w:val="1B65127F"/>
    <w:rsid w:val="1B7D6F56"/>
    <w:rsid w:val="1B8E446A"/>
    <w:rsid w:val="1B8F7EC5"/>
    <w:rsid w:val="1BAC6712"/>
    <w:rsid w:val="1BC82E20"/>
    <w:rsid w:val="1BC86542"/>
    <w:rsid w:val="1BCF2EAD"/>
    <w:rsid w:val="1BDB6CBF"/>
    <w:rsid w:val="1C00147D"/>
    <w:rsid w:val="1C112A1C"/>
    <w:rsid w:val="1C2077B4"/>
    <w:rsid w:val="1C27452C"/>
    <w:rsid w:val="1C2C57C5"/>
    <w:rsid w:val="1C3A255C"/>
    <w:rsid w:val="1C4C5CF9"/>
    <w:rsid w:val="1C5C1758"/>
    <w:rsid w:val="1C6D1AB1"/>
    <w:rsid w:val="1C7C151F"/>
    <w:rsid w:val="1C8474D8"/>
    <w:rsid w:val="1C8D4564"/>
    <w:rsid w:val="1C8F7A67"/>
    <w:rsid w:val="1C9B680E"/>
    <w:rsid w:val="1CAF5D9E"/>
    <w:rsid w:val="1CBA632D"/>
    <w:rsid w:val="1CC03ABA"/>
    <w:rsid w:val="1CD13D54"/>
    <w:rsid w:val="1CE65C54"/>
    <w:rsid w:val="1CE7177B"/>
    <w:rsid w:val="1CE913FB"/>
    <w:rsid w:val="1CEA6E7C"/>
    <w:rsid w:val="1CFC06F9"/>
    <w:rsid w:val="1D031FA5"/>
    <w:rsid w:val="1D052F29"/>
    <w:rsid w:val="1D116D3C"/>
    <w:rsid w:val="1D1B2ECF"/>
    <w:rsid w:val="1D1E6052"/>
    <w:rsid w:val="1D2E40EE"/>
    <w:rsid w:val="1D460331"/>
    <w:rsid w:val="1D5368AC"/>
    <w:rsid w:val="1D567831"/>
    <w:rsid w:val="1D5F0140"/>
    <w:rsid w:val="1D7F2BF3"/>
    <w:rsid w:val="1D812873"/>
    <w:rsid w:val="1DA44AE0"/>
    <w:rsid w:val="1DD5068A"/>
    <w:rsid w:val="1DDD518B"/>
    <w:rsid w:val="1DEB7D24"/>
    <w:rsid w:val="1DF0665E"/>
    <w:rsid w:val="1E061BD3"/>
    <w:rsid w:val="1E225C80"/>
    <w:rsid w:val="1E281D87"/>
    <w:rsid w:val="1E321839"/>
    <w:rsid w:val="1E405230"/>
    <w:rsid w:val="1E7866B9"/>
    <w:rsid w:val="1E9B2785"/>
    <w:rsid w:val="1EA02CCB"/>
    <w:rsid w:val="1EAA105C"/>
    <w:rsid w:val="1EB728F0"/>
    <w:rsid w:val="1ED363DF"/>
    <w:rsid w:val="1EEC5348"/>
    <w:rsid w:val="1EFA7794"/>
    <w:rsid w:val="1F091FF2"/>
    <w:rsid w:val="1F15650D"/>
    <w:rsid w:val="1F176501"/>
    <w:rsid w:val="1F330EF8"/>
    <w:rsid w:val="1F3644C3"/>
    <w:rsid w:val="1F366BA7"/>
    <w:rsid w:val="1F5008F0"/>
    <w:rsid w:val="1F612D89"/>
    <w:rsid w:val="1F81363D"/>
    <w:rsid w:val="1F8A3F4D"/>
    <w:rsid w:val="1F8D0609"/>
    <w:rsid w:val="1F9574BD"/>
    <w:rsid w:val="1F9F2A83"/>
    <w:rsid w:val="1FA15E62"/>
    <w:rsid w:val="1FA173F5"/>
    <w:rsid w:val="1FC2792A"/>
    <w:rsid w:val="1FDA712B"/>
    <w:rsid w:val="1FE25010"/>
    <w:rsid w:val="1FEB1DE0"/>
    <w:rsid w:val="1FED10A7"/>
    <w:rsid w:val="201A430D"/>
    <w:rsid w:val="202D1DEC"/>
    <w:rsid w:val="202D76F6"/>
    <w:rsid w:val="20330EE3"/>
    <w:rsid w:val="204D4B36"/>
    <w:rsid w:val="204D616C"/>
    <w:rsid w:val="204E52E0"/>
    <w:rsid w:val="204F4F90"/>
    <w:rsid w:val="205B24B5"/>
    <w:rsid w:val="20695B39"/>
    <w:rsid w:val="206E043A"/>
    <w:rsid w:val="20790B8D"/>
    <w:rsid w:val="2083663C"/>
    <w:rsid w:val="2099410A"/>
    <w:rsid w:val="20A96600"/>
    <w:rsid w:val="20BB7FCD"/>
    <w:rsid w:val="20D504B9"/>
    <w:rsid w:val="20DF0FFB"/>
    <w:rsid w:val="20E64209"/>
    <w:rsid w:val="20FC2B2A"/>
    <w:rsid w:val="210B3EDB"/>
    <w:rsid w:val="21124CCD"/>
    <w:rsid w:val="21315EF3"/>
    <w:rsid w:val="21557AD1"/>
    <w:rsid w:val="21592EC3"/>
    <w:rsid w:val="216D7966"/>
    <w:rsid w:val="219D26B3"/>
    <w:rsid w:val="21A76846"/>
    <w:rsid w:val="21BA41E2"/>
    <w:rsid w:val="21BC76E5"/>
    <w:rsid w:val="21CB1EFE"/>
    <w:rsid w:val="21DF0B9E"/>
    <w:rsid w:val="21E17924"/>
    <w:rsid w:val="21FD079F"/>
    <w:rsid w:val="22081D62"/>
    <w:rsid w:val="22110474"/>
    <w:rsid w:val="22280099"/>
    <w:rsid w:val="223460AA"/>
    <w:rsid w:val="223F7CBE"/>
    <w:rsid w:val="224D393D"/>
    <w:rsid w:val="225B3D6B"/>
    <w:rsid w:val="22811A2C"/>
    <w:rsid w:val="228201CD"/>
    <w:rsid w:val="22921CC7"/>
    <w:rsid w:val="2297602D"/>
    <w:rsid w:val="22A86068"/>
    <w:rsid w:val="22DA593E"/>
    <w:rsid w:val="22EF3388"/>
    <w:rsid w:val="22F36458"/>
    <w:rsid w:val="231A0926"/>
    <w:rsid w:val="231C05A6"/>
    <w:rsid w:val="232337B4"/>
    <w:rsid w:val="232C1EE7"/>
    <w:rsid w:val="23322420"/>
    <w:rsid w:val="23440462"/>
    <w:rsid w:val="23495BF2"/>
    <w:rsid w:val="23534247"/>
    <w:rsid w:val="23567486"/>
    <w:rsid w:val="235E0116"/>
    <w:rsid w:val="23607D95"/>
    <w:rsid w:val="2364201F"/>
    <w:rsid w:val="236C6787"/>
    <w:rsid w:val="237779BB"/>
    <w:rsid w:val="23856963"/>
    <w:rsid w:val="23921869"/>
    <w:rsid w:val="23CB4EC6"/>
    <w:rsid w:val="23D70CD9"/>
    <w:rsid w:val="23F06621"/>
    <w:rsid w:val="23F07684"/>
    <w:rsid w:val="24257F68"/>
    <w:rsid w:val="24271D5D"/>
    <w:rsid w:val="24593831"/>
    <w:rsid w:val="246C4A50"/>
    <w:rsid w:val="246F5E1D"/>
    <w:rsid w:val="247D4AB1"/>
    <w:rsid w:val="24832476"/>
    <w:rsid w:val="248B1A81"/>
    <w:rsid w:val="248D10AB"/>
    <w:rsid w:val="24AE0D3C"/>
    <w:rsid w:val="24C50961"/>
    <w:rsid w:val="24CB286B"/>
    <w:rsid w:val="24DE540E"/>
    <w:rsid w:val="24E833C8"/>
    <w:rsid w:val="24EA789C"/>
    <w:rsid w:val="25392E9F"/>
    <w:rsid w:val="25434A28"/>
    <w:rsid w:val="25575CD2"/>
    <w:rsid w:val="256645E1"/>
    <w:rsid w:val="256A6EF1"/>
    <w:rsid w:val="256E7B04"/>
    <w:rsid w:val="257E230E"/>
    <w:rsid w:val="25813DFB"/>
    <w:rsid w:val="25BC39F6"/>
    <w:rsid w:val="25BD1FE8"/>
    <w:rsid w:val="25D971A5"/>
    <w:rsid w:val="25F96F8D"/>
    <w:rsid w:val="260128E8"/>
    <w:rsid w:val="26393905"/>
    <w:rsid w:val="263E73AF"/>
    <w:rsid w:val="26485289"/>
    <w:rsid w:val="266E549A"/>
    <w:rsid w:val="2672587D"/>
    <w:rsid w:val="2678382B"/>
    <w:rsid w:val="267A4B30"/>
    <w:rsid w:val="269862DE"/>
    <w:rsid w:val="26AD2A00"/>
    <w:rsid w:val="26B36D86"/>
    <w:rsid w:val="26B66697"/>
    <w:rsid w:val="26D12FC0"/>
    <w:rsid w:val="26D43F45"/>
    <w:rsid w:val="26DC5ACE"/>
    <w:rsid w:val="26E541DF"/>
    <w:rsid w:val="26E66850"/>
    <w:rsid w:val="26EB02E7"/>
    <w:rsid w:val="270D0281"/>
    <w:rsid w:val="27164C6D"/>
    <w:rsid w:val="2717462E"/>
    <w:rsid w:val="272F08E2"/>
    <w:rsid w:val="27370766"/>
    <w:rsid w:val="276205CD"/>
    <w:rsid w:val="27896EEB"/>
    <w:rsid w:val="278B79FF"/>
    <w:rsid w:val="27AC61A6"/>
    <w:rsid w:val="27B74DC4"/>
    <w:rsid w:val="27C13545"/>
    <w:rsid w:val="27C32548"/>
    <w:rsid w:val="27EB7DBF"/>
    <w:rsid w:val="28067B3A"/>
    <w:rsid w:val="28171FD2"/>
    <w:rsid w:val="281C69CE"/>
    <w:rsid w:val="28233866"/>
    <w:rsid w:val="28425D08"/>
    <w:rsid w:val="284C4A2B"/>
    <w:rsid w:val="286B30EF"/>
    <w:rsid w:val="287F06FD"/>
    <w:rsid w:val="28983825"/>
    <w:rsid w:val="289B47AA"/>
    <w:rsid w:val="289C7CAD"/>
    <w:rsid w:val="28AE124C"/>
    <w:rsid w:val="28B27C52"/>
    <w:rsid w:val="28BE14E7"/>
    <w:rsid w:val="28C74374"/>
    <w:rsid w:val="28CB5B1D"/>
    <w:rsid w:val="28D45DBA"/>
    <w:rsid w:val="28D51687"/>
    <w:rsid w:val="28D95914"/>
    <w:rsid w:val="28E53925"/>
    <w:rsid w:val="28FA38CA"/>
    <w:rsid w:val="29025453"/>
    <w:rsid w:val="290C77DC"/>
    <w:rsid w:val="29105A6E"/>
    <w:rsid w:val="29152580"/>
    <w:rsid w:val="292F44DF"/>
    <w:rsid w:val="29334D29"/>
    <w:rsid w:val="29474AEB"/>
    <w:rsid w:val="294B7965"/>
    <w:rsid w:val="29521D5A"/>
    <w:rsid w:val="295B3526"/>
    <w:rsid w:val="29710F8A"/>
    <w:rsid w:val="29765412"/>
    <w:rsid w:val="297D0620"/>
    <w:rsid w:val="29820C41"/>
    <w:rsid w:val="29876296"/>
    <w:rsid w:val="29932CBF"/>
    <w:rsid w:val="29955CC7"/>
    <w:rsid w:val="299A59D2"/>
    <w:rsid w:val="29A504DF"/>
    <w:rsid w:val="29A97B01"/>
    <w:rsid w:val="29AB7E6A"/>
    <w:rsid w:val="29AF5000"/>
    <w:rsid w:val="29B33362"/>
    <w:rsid w:val="29BA4C02"/>
    <w:rsid w:val="29C0238E"/>
    <w:rsid w:val="29D13DD6"/>
    <w:rsid w:val="29D64532"/>
    <w:rsid w:val="29D87A35"/>
    <w:rsid w:val="29E97048"/>
    <w:rsid w:val="29F4164B"/>
    <w:rsid w:val="29FF78F4"/>
    <w:rsid w:val="2A0517FE"/>
    <w:rsid w:val="2A086006"/>
    <w:rsid w:val="2A2D713F"/>
    <w:rsid w:val="2A315B45"/>
    <w:rsid w:val="2A357DCE"/>
    <w:rsid w:val="2A365850"/>
    <w:rsid w:val="2A444B66"/>
    <w:rsid w:val="2A4F0978"/>
    <w:rsid w:val="2A552882"/>
    <w:rsid w:val="2A5D7C8E"/>
    <w:rsid w:val="2A6A2827"/>
    <w:rsid w:val="2A7405DB"/>
    <w:rsid w:val="2A766639"/>
    <w:rsid w:val="2A965522"/>
    <w:rsid w:val="2AA30402"/>
    <w:rsid w:val="2AAE6793"/>
    <w:rsid w:val="2ABD725E"/>
    <w:rsid w:val="2AFB0A91"/>
    <w:rsid w:val="2AFC606F"/>
    <w:rsid w:val="2B0B39C2"/>
    <w:rsid w:val="2B0E7AB2"/>
    <w:rsid w:val="2B1940D6"/>
    <w:rsid w:val="2B46348F"/>
    <w:rsid w:val="2B4B77DF"/>
    <w:rsid w:val="2B560448"/>
    <w:rsid w:val="2B5B432E"/>
    <w:rsid w:val="2B5E0B35"/>
    <w:rsid w:val="2B746B21"/>
    <w:rsid w:val="2B870602"/>
    <w:rsid w:val="2B886622"/>
    <w:rsid w:val="2B9F7073"/>
    <w:rsid w:val="2BD36576"/>
    <w:rsid w:val="2BDA78A6"/>
    <w:rsid w:val="2BF33E81"/>
    <w:rsid w:val="2C12605B"/>
    <w:rsid w:val="2C1B3785"/>
    <w:rsid w:val="2C2D4686"/>
    <w:rsid w:val="2C3B721F"/>
    <w:rsid w:val="2C491D5B"/>
    <w:rsid w:val="2C5638E8"/>
    <w:rsid w:val="2C594250"/>
    <w:rsid w:val="2C7C5C8D"/>
    <w:rsid w:val="2C7F0C0D"/>
    <w:rsid w:val="2C801F12"/>
    <w:rsid w:val="2C8E2837"/>
    <w:rsid w:val="2CB859F8"/>
    <w:rsid w:val="2CC15D95"/>
    <w:rsid w:val="2CD82865"/>
    <w:rsid w:val="2CF972DD"/>
    <w:rsid w:val="2D0333E4"/>
    <w:rsid w:val="2D080026"/>
    <w:rsid w:val="2D0C351C"/>
    <w:rsid w:val="2D0E2A7A"/>
    <w:rsid w:val="2D201B4C"/>
    <w:rsid w:val="2D5A1875"/>
    <w:rsid w:val="2D70181A"/>
    <w:rsid w:val="2D7A4328"/>
    <w:rsid w:val="2D8639BE"/>
    <w:rsid w:val="2D960FD0"/>
    <w:rsid w:val="2D99461C"/>
    <w:rsid w:val="2DAD167F"/>
    <w:rsid w:val="2DC83A9B"/>
    <w:rsid w:val="2DE0099F"/>
    <w:rsid w:val="2DE801DF"/>
    <w:rsid w:val="2E04418C"/>
    <w:rsid w:val="2E1C2976"/>
    <w:rsid w:val="2E393461"/>
    <w:rsid w:val="2E3D56EB"/>
    <w:rsid w:val="2E41718E"/>
    <w:rsid w:val="2E5D564A"/>
    <w:rsid w:val="2E6E74F1"/>
    <w:rsid w:val="2E776A8E"/>
    <w:rsid w:val="2E7C2C51"/>
    <w:rsid w:val="2E8C12C4"/>
    <w:rsid w:val="2E8F1C72"/>
    <w:rsid w:val="2EBC05C2"/>
    <w:rsid w:val="2EC6434A"/>
    <w:rsid w:val="2EC92D50"/>
    <w:rsid w:val="2ED57845"/>
    <w:rsid w:val="2ED90DEC"/>
    <w:rsid w:val="2EF6291B"/>
    <w:rsid w:val="2F0A5D38"/>
    <w:rsid w:val="2F0D6CBD"/>
    <w:rsid w:val="2F2965ED"/>
    <w:rsid w:val="2F3E6592"/>
    <w:rsid w:val="2F805A94"/>
    <w:rsid w:val="2F9A3429"/>
    <w:rsid w:val="2FA01C92"/>
    <w:rsid w:val="2FAD0DC5"/>
    <w:rsid w:val="2FAD43AF"/>
    <w:rsid w:val="2FB15C4D"/>
    <w:rsid w:val="2FB76FDC"/>
    <w:rsid w:val="2FBC0DD1"/>
    <w:rsid w:val="2FBE6AE0"/>
    <w:rsid w:val="2FD8768A"/>
    <w:rsid w:val="2FFD56CC"/>
    <w:rsid w:val="300D20E3"/>
    <w:rsid w:val="30216B85"/>
    <w:rsid w:val="30227738"/>
    <w:rsid w:val="30355826"/>
    <w:rsid w:val="306153F0"/>
    <w:rsid w:val="30637356"/>
    <w:rsid w:val="30664655"/>
    <w:rsid w:val="306E0E83"/>
    <w:rsid w:val="30711AD9"/>
    <w:rsid w:val="3075080D"/>
    <w:rsid w:val="30761B12"/>
    <w:rsid w:val="307E38DC"/>
    <w:rsid w:val="30871DAD"/>
    <w:rsid w:val="30B11C7D"/>
    <w:rsid w:val="30C75639"/>
    <w:rsid w:val="30D27E01"/>
    <w:rsid w:val="30F85705"/>
    <w:rsid w:val="30FF7CF2"/>
    <w:rsid w:val="310D525E"/>
    <w:rsid w:val="31152915"/>
    <w:rsid w:val="311D7312"/>
    <w:rsid w:val="31344104"/>
    <w:rsid w:val="313E5C07"/>
    <w:rsid w:val="315052AE"/>
    <w:rsid w:val="315C308A"/>
    <w:rsid w:val="317F4543"/>
    <w:rsid w:val="319D3AF3"/>
    <w:rsid w:val="31A15D7C"/>
    <w:rsid w:val="31A50EFF"/>
    <w:rsid w:val="31A54783"/>
    <w:rsid w:val="31A66981"/>
    <w:rsid w:val="31AA0720"/>
    <w:rsid w:val="31C205E6"/>
    <w:rsid w:val="31C801BA"/>
    <w:rsid w:val="31DB3455"/>
    <w:rsid w:val="31E63BA8"/>
    <w:rsid w:val="31FD161E"/>
    <w:rsid w:val="32230959"/>
    <w:rsid w:val="32252923"/>
    <w:rsid w:val="32270449"/>
    <w:rsid w:val="322C3CB1"/>
    <w:rsid w:val="323F10FE"/>
    <w:rsid w:val="324032FC"/>
    <w:rsid w:val="32506E1A"/>
    <w:rsid w:val="325767A5"/>
    <w:rsid w:val="32586854"/>
    <w:rsid w:val="325B27ED"/>
    <w:rsid w:val="327A7C5E"/>
    <w:rsid w:val="327D69E4"/>
    <w:rsid w:val="32892EB1"/>
    <w:rsid w:val="32B25BB9"/>
    <w:rsid w:val="32DE5784"/>
    <w:rsid w:val="32E20907"/>
    <w:rsid w:val="32EF775A"/>
    <w:rsid w:val="32FD11AA"/>
    <w:rsid w:val="33020E3C"/>
    <w:rsid w:val="33032140"/>
    <w:rsid w:val="330B754D"/>
    <w:rsid w:val="330D2A50"/>
    <w:rsid w:val="33245A69"/>
    <w:rsid w:val="33385662"/>
    <w:rsid w:val="333E321F"/>
    <w:rsid w:val="333F1C17"/>
    <w:rsid w:val="33406722"/>
    <w:rsid w:val="334C5DB8"/>
    <w:rsid w:val="33623B53"/>
    <w:rsid w:val="336631F3"/>
    <w:rsid w:val="337E678E"/>
    <w:rsid w:val="33992634"/>
    <w:rsid w:val="33B61BE4"/>
    <w:rsid w:val="33CA6686"/>
    <w:rsid w:val="33CE728B"/>
    <w:rsid w:val="33DB773D"/>
    <w:rsid w:val="33DF7F73"/>
    <w:rsid w:val="33FE7DDA"/>
    <w:rsid w:val="340C4B71"/>
    <w:rsid w:val="341B4748"/>
    <w:rsid w:val="3434636D"/>
    <w:rsid w:val="3439473C"/>
    <w:rsid w:val="344828F8"/>
    <w:rsid w:val="345179FF"/>
    <w:rsid w:val="34546A3D"/>
    <w:rsid w:val="345F23FD"/>
    <w:rsid w:val="34725B9A"/>
    <w:rsid w:val="348C6744"/>
    <w:rsid w:val="348E113A"/>
    <w:rsid w:val="34E46DD3"/>
    <w:rsid w:val="34EF0750"/>
    <w:rsid w:val="34F82570"/>
    <w:rsid w:val="34F97E4B"/>
    <w:rsid w:val="350E5D65"/>
    <w:rsid w:val="351647A5"/>
    <w:rsid w:val="351C27B0"/>
    <w:rsid w:val="352E1AEE"/>
    <w:rsid w:val="352E3D4F"/>
    <w:rsid w:val="35414F6E"/>
    <w:rsid w:val="35424BEE"/>
    <w:rsid w:val="3550415A"/>
    <w:rsid w:val="35571310"/>
    <w:rsid w:val="355E5766"/>
    <w:rsid w:val="355E6877"/>
    <w:rsid w:val="358914A5"/>
    <w:rsid w:val="358B0865"/>
    <w:rsid w:val="359101F0"/>
    <w:rsid w:val="359A307E"/>
    <w:rsid w:val="35A82394"/>
    <w:rsid w:val="35B025DF"/>
    <w:rsid w:val="35BD6AB6"/>
    <w:rsid w:val="35CB70D1"/>
    <w:rsid w:val="35D07CD5"/>
    <w:rsid w:val="35E34777"/>
    <w:rsid w:val="35F55D16"/>
    <w:rsid w:val="35F727E8"/>
    <w:rsid w:val="360A6BB5"/>
    <w:rsid w:val="3624775F"/>
    <w:rsid w:val="36262C62"/>
    <w:rsid w:val="362819E9"/>
    <w:rsid w:val="363870C8"/>
    <w:rsid w:val="36561233"/>
    <w:rsid w:val="3679148F"/>
    <w:rsid w:val="36844301"/>
    <w:rsid w:val="36894F05"/>
    <w:rsid w:val="368E138D"/>
    <w:rsid w:val="369260AD"/>
    <w:rsid w:val="36956799"/>
    <w:rsid w:val="369E4A52"/>
    <w:rsid w:val="36AB673F"/>
    <w:rsid w:val="36B934D6"/>
    <w:rsid w:val="36BE25DA"/>
    <w:rsid w:val="36CF5679"/>
    <w:rsid w:val="36D170D7"/>
    <w:rsid w:val="36D34080"/>
    <w:rsid w:val="36F01431"/>
    <w:rsid w:val="36F05A0B"/>
    <w:rsid w:val="37003071"/>
    <w:rsid w:val="3709636F"/>
    <w:rsid w:val="373553B6"/>
    <w:rsid w:val="373950A9"/>
    <w:rsid w:val="373B05AC"/>
    <w:rsid w:val="375C6DE7"/>
    <w:rsid w:val="37977641"/>
    <w:rsid w:val="379B79CD"/>
    <w:rsid w:val="37A02F64"/>
    <w:rsid w:val="37A543D8"/>
    <w:rsid w:val="37AA0860"/>
    <w:rsid w:val="37AC3D63"/>
    <w:rsid w:val="37AF056B"/>
    <w:rsid w:val="37C13DFE"/>
    <w:rsid w:val="37C25F06"/>
    <w:rsid w:val="37D0718F"/>
    <w:rsid w:val="37ED3A58"/>
    <w:rsid w:val="37F479DA"/>
    <w:rsid w:val="37F855F7"/>
    <w:rsid w:val="37FC4126"/>
    <w:rsid w:val="38180898"/>
    <w:rsid w:val="381B09B4"/>
    <w:rsid w:val="38217DDB"/>
    <w:rsid w:val="38313FBC"/>
    <w:rsid w:val="383252C1"/>
    <w:rsid w:val="38394C4C"/>
    <w:rsid w:val="38674496"/>
    <w:rsid w:val="386D77F5"/>
    <w:rsid w:val="38797C33"/>
    <w:rsid w:val="389265DF"/>
    <w:rsid w:val="38B108EB"/>
    <w:rsid w:val="38B13611"/>
    <w:rsid w:val="38BA649F"/>
    <w:rsid w:val="38C522B1"/>
    <w:rsid w:val="38CE09C2"/>
    <w:rsid w:val="38D02376"/>
    <w:rsid w:val="38D160C4"/>
    <w:rsid w:val="38FC020D"/>
    <w:rsid w:val="392F7027"/>
    <w:rsid w:val="3934169D"/>
    <w:rsid w:val="393E44F9"/>
    <w:rsid w:val="39446403"/>
    <w:rsid w:val="39447B32"/>
    <w:rsid w:val="394A60D0"/>
    <w:rsid w:val="3954669D"/>
    <w:rsid w:val="395C78BE"/>
    <w:rsid w:val="39793059"/>
    <w:rsid w:val="398C0FD5"/>
    <w:rsid w:val="3991089E"/>
    <w:rsid w:val="39957106"/>
    <w:rsid w:val="39974106"/>
    <w:rsid w:val="399E1F94"/>
    <w:rsid w:val="39A2099B"/>
    <w:rsid w:val="39AB195F"/>
    <w:rsid w:val="39B31F3A"/>
    <w:rsid w:val="39B5543D"/>
    <w:rsid w:val="39C940DD"/>
    <w:rsid w:val="39CB4426"/>
    <w:rsid w:val="39CE49D8"/>
    <w:rsid w:val="39D54A12"/>
    <w:rsid w:val="39E430C3"/>
    <w:rsid w:val="39E46138"/>
    <w:rsid w:val="39F02CBA"/>
    <w:rsid w:val="39F12A22"/>
    <w:rsid w:val="39F83428"/>
    <w:rsid w:val="3A015A23"/>
    <w:rsid w:val="3A03773A"/>
    <w:rsid w:val="3A064DE8"/>
    <w:rsid w:val="3A5B2CF8"/>
    <w:rsid w:val="3A692962"/>
    <w:rsid w:val="3A7A647F"/>
    <w:rsid w:val="3A840F8D"/>
    <w:rsid w:val="3A9315A8"/>
    <w:rsid w:val="3AA77FB9"/>
    <w:rsid w:val="3AA85CCA"/>
    <w:rsid w:val="3AAC1E33"/>
    <w:rsid w:val="3AB10B58"/>
    <w:rsid w:val="3AB807D8"/>
    <w:rsid w:val="3AE73230"/>
    <w:rsid w:val="3AF01941"/>
    <w:rsid w:val="3AF834CA"/>
    <w:rsid w:val="3B1278F8"/>
    <w:rsid w:val="3B2F4CA9"/>
    <w:rsid w:val="3B403FF3"/>
    <w:rsid w:val="3B4C59B4"/>
    <w:rsid w:val="3B4C67D8"/>
    <w:rsid w:val="3B7B2C83"/>
    <w:rsid w:val="3B9B1DDA"/>
    <w:rsid w:val="3B9C3FD8"/>
    <w:rsid w:val="3BAE7776"/>
    <w:rsid w:val="3BAF0A7B"/>
    <w:rsid w:val="3BD918BF"/>
    <w:rsid w:val="3BDD7DCA"/>
    <w:rsid w:val="3BE45E43"/>
    <w:rsid w:val="3BEA1B59"/>
    <w:rsid w:val="3BF501CC"/>
    <w:rsid w:val="3BF868F0"/>
    <w:rsid w:val="3C053A08"/>
    <w:rsid w:val="3C0637C5"/>
    <w:rsid w:val="3C0B7B0F"/>
    <w:rsid w:val="3C14299D"/>
    <w:rsid w:val="3C145EE2"/>
    <w:rsid w:val="3C1C4D96"/>
    <w:rsid w:val="3C3144CC"/>
    <w:rsid w:val="3C4C637B"/>
    <w:rsid w:val="3C5B6581"/>
    <w:rsid w:val="3C5F2ED5"/>
    <w:rsid w:val="3C777FD9"/>
    <w:rsid w:val="3C8D7A81"/>
    <w:rsid w:val="3C972E5F"/>
    <w:rsid w:val="3C9776F3"/>
    <w:rsid w:val="3C9D15FD"/>
    <w:rsid w:val="3CA67D0E"/>
    <w:rsid w:val="3CB67FA8"/>
    <w:rsid w:val="3CB90F2D"/>
    <w:rsid w:val="3CC86FC9"/>
    <w:rsid w:val="3CDD598F"/>
    <w:rsid w:val="3CE37662"/>
    <w:rsid w:val="3CE55188"/>
    <w:rsid w:val="3CF01087"/>
    <w:rsid w:val="3CF70A12"/>
    <w:rsid w:val="3CFC071D"/>
    <w:rsid w:val="3D1C327F"/>
    <w:rsid w:val="3D24787F"/>
    <w:rsid w:val="3D38727D"/>
    <w:rsid w:val="3D423410"/>
    <w:rsid w:val="3D4F4CF8"/>
    <w:rsid w:val="3D5642D8"/>
    <w:rsid w:val="3D5D3C39"/>
    <w:rsid w:val="3D6313C6"/>
    <w:rsid w:val="3D6C58AA"/>
    <w:rsid w:val="3D6F51D8"/>
    <w:rsid w:val="3D751EB7"/>
    <w:rsid w:val="3D854F25"/>
    <w:rsid w:val="3D880301"/>
    <w:rsid w:val="3D895D82"/>
    <w:rsid w:val="3D8A3F82"/>
    <w:rsid w:val="3D8F7C8C"/>
    <w:rsid w:val="3D912D0A"/>
    <w:rsid w:val="3DA45B21"/>
    <w:rsid w:val="3DA47C31"/>
    <w:rsid w:val="3DA556B2"/>
    <w:rsid w:val="3DA70BB6"/>
    <w:rsid w:val="3DA94BB1"/>
    <w:rsid w:val="3DB86D41"/>
    <w:rsid w:val="3DC15EDC"/>
    <w:rsid w:val="3DD35929"/>
    <w:rsid w:val="3DDB2309"/>
    <w:rsid w:val="3DE21C94"/>
    <w:rsid w:val="3DED69EA"/>
    <w:rsid w:val="3E0E070F"/>
    <w:rsid w:val="3E152D4F"/>
    <w:rsid w:val="3E156362"/>
    <w:rsid w:val="3E1A786F"/>
    <w:rsid w:val="3E2145BE"/>
    <w:rsid w:val="3E294607"/>
    <w:rsid w:val="3E4509F4"/>
    <w:rsid w:val="3E6D50FB"/>
    <w:rsid w:val="3E8B46AB"/>
    <w:rsid w:val="3E9F1815"/>
    <w:rsid w:val="3EA5517C"/>
    <w:rsid w:val="3EBE0387"/>
    <w:rsid w:val="3EDD1123"/>
    <w:rsid w:val="3EE11CA2"/>
    <w:rsid w:val="3EE4477F"/>
    <w:rsid w:val="3EE73740"/>
    <w:rsid w:val="3EF94F1B"/>
    <w:rsid w:val="3F0A38C9"/>
    <w:rsid w:val="3F344351"/>
    <w:rsid w:val="3F364B44"/>
    <w:rsid w:val="3F3C627A"/>
    <w:rsid w:val="3F4418DB"/>
    <w:rsid w:val="3F5C54AA"/>
    <w:rsid w:val="3F5D194E"/>
    <w:rsid w:val="3F740A45"/>
    <w:rsid w:val="3F8B2050"/>
    <w:rsid w:val="3FBA6DA0"/>
    <w:rsid w:val="3FC41E29"/>
    <w:rsid w:val="3FE80DB9"/>
    <w:rsid w:val="3FF76314"/>
    <w:rsid w:val="3FFD5B89"/>
    <w:rsid w:val="40035191"/>
    <w:rsid w:val="400A03A0"/>
    <w:rsid w:val="401B7113"/>
    <w:rsid w:val="40202543"/>
    <w:rsid w:val="40316936"/>
    <w:rsid w:val="40356C65"/>
    <w:rsid w:val="40456F00"/>
    <w:rsid w:val="404D1181"/>
    <w:rsid w:val="405006D8"/>
    <w:rsid w:val="40516596"/>
    <w:rsid w:val="40772F52"/>
    <w:rsid w:val="407C15D8"/>
    <w:rsid w:val="40877969"/>
    <w:rsid w:val="40972E6D"/>
    <w:rsid w:val="40A354A7"/>
    <w:rsid w:val="40A62E81"/>
    <w:rsid w:val="40CF6E64"/>
    <w:rsid w:val="40F01597"/>
    <w:rsid w:val="41004C87"/>
    <w:rsid w:val="41046039"/>
    <w:rsid w:val="411F23AA"/>
    <w:rsid w:val="411F776D"/>
    <w:rsid w:val="41206B0B"/>
    <w:rsid w:val="41217B68"/>
    <w:rsid w:val="412F623B"/>
    <w:rsid w:val="41336B88"/>
    <w:rsid w:val="413B3F95"/>
    <w:rsid w:val="4151121D"/>
    <w:rsid w:val="41570042"/>
    <w:rsid w:val="41581D4D"/>
    <w:rsid w:val="415F544E"/>
    <w:rsid w:val="41612B4F"/>
    <w:rsid w:val="416D1E08"/>
    <w:rsid w:val="41860B91"/>
    <w:rsid w:val="418E5F9D"/>
    <w:rsid w:val="419633AA"/>
    <w:rsid w:val="41AB7ACC"/>
    <w:rsid w:val="41CE6B33"/>
    <w:rsid w:val="41E975B0"/>
    <w:rsid w:val="41F10D37"/>
    <w:rsid w:val="41F56C46"/>
    <w:rsid w:val="41F91DC9"/>
    <w:rsid w:val="41FA30CE"/>
    <w:rsid w:val="42194C89"/>
    <w:rsid w:val="42317626"/>
    <w:rsid w:val="42380450"/>
    <w:rsid w:val="424741EF"/>
    <w:rsid w:val="425761C4"/>
    <w:rsid w:val="42580EE9"/>
    <w:rsid w:val="425D5371"/>
    <w:rsid w:val="427D5E63"/>
    <w:rsid w:val="428042FE"/>
    <w:rsid w:val="4286740D"/>
    <w:rsid w:val="429960CF"/>
    <w:rsid w:val="42B86E9B"/>
    <w:rsid w:val="42C57F36"/>
    <w:rsid w:val="42D01E2D"/>
    <w:rsid w:val="42D149AA"/>
    <w:rsid w:val="42DC36C1"/>
    <w:rsid w:val="42DF0DC2"/>
    <w:rsid w:val="42F9196C"/>
    <w:rsid w:val="43112896"/>
    <w:rsid w:val="431F542F"/>
    <w:rsid w:val="432937C0"/>
    <w:rsid w:val="434150E2"/>
    <w:rsid w:val="434B7B80"/>
    <w:rsid w:val="434C3974"/>
    <w:rsid w:val="43761D82"/>
    <w:rsid w:val="43854DD3"/>
    <w:rsid w:val="43AF5FC5"/>
    <w:rsid w:val="43B365E4"/>
    <w:rsid w:val="43C84F50"/>
    <w:rsid w:val="43D2322F"/>
    <w:rsid w:val="43D321DE"/>
    <w:rsid w:val="43F94D92"/>
    <w:rsid w:val="43F959BD"/>
    <w:rsid w:val="440C3DB3"/>
    <w:rsid w:val="44310712"/>
    <w:rsid w:val="44520CA4"/>
    <w:rsid w:val="4456696C"/>
    <w:rsid w:val="445960B0"/>
    <w:rsid w:val="44790D1E"/>
    <w:rsid w:val="447C0AC8"/>
    <w:rsid w:val="44827275"/>
    <w:rsid w:val="44AF103D"/>
    <w:rsid w:val="44B40D48"/>
    <w:rsid w:val="44BA6EFA"/>
    <w:rsid w:val="44C744E6"/>
    <w:rsid w:val="44D70EFD"/>
    <w:rsid w:val="44D90602"/>
    <w:rsid w:val="44ED6924"/>
    <w:rsid w:val="4522137C"/>
    <w:rsid w:val="45313B95"/>
    <w:rsid w:val="45333815"/>
    <w:rsid w:val="45460CEC"/>
    <w:rsid w:val="45512DC5"/>
    <w:rsid w:val="45574CCE"/>
    <w:rsid w:val="45623FAC"/>
    <w:rsid w:val="456F5BF8"/>
    <w:rsid w:val="459260C9"/>
    <w:rsid w:val="459B1F40"/>
    <w:rsid w:val="459C3244"/>
    <w:rsid w:val="459E2EC4"/>
    <w:rsid w:val="45A715D5"/>
    <w:rsid w:val="45B408EB"/>
    <w:rsid w:val="45B94D73"/>
    <w:rsid w:val="45C142B9"/>
    <w:rsid w:val="45CA500D"/>
    <w:rsid w:val="45CE1495"/>
    <w:rsid w:val="45E723BF"/>
    <w:rsid w:val="45ED3300"/>
    <w:rsid w:val="45F92A13"/>
    <w:rsid w:val="45FB105F"/>
    <w:rsid w:val="46026DAB"/>
    <w:rsid w:val="46084AF2"/>
    <w:rsid w:val="46161889"/>
    <w:rsid w:val="46312FE7"/>
    <w:rsid w:val="463E4FCC"/>
    <w:rsid w:val="46454957"/>
    <w:rsid w:val="465935F7"/>
    <w:rsid w:val="4663778A"/>
    <w:rsid w:val="46721FA3"/>
    <w:rsid w:val="46744233"/>
    <w:rsid w:val="46753A21"/>
    <w:rsid w:val="467E7FB4"/>
    <w:rsid w:val="468034B7"/>
    <w:rsid w:val="468247BC"/>
    <w:rsid w:val="468313B8"/>
    <w:rsid w:val="46972F63"/>
    <w:rsid w:val="469C5366"/>
    <w:rsid w:val="46AB6FD6"/>
    <w:rsid w:val="46B3080E"/>
    <w:rsid w:val="46BD2DCF"/>
    <w:rsid w:val="46BD331C"/>
    <w:rsid w:val="46BE551A"/>
    <w:rsid w:val="46C6427C"/>
    <w:rsid w:val="46CE6E39"/>
    <w:rsid w:val="46D22C21"/>
    <w:rsid w:val="46D54246"/>
    <w:rsid w:val="46D75610"/>
    <w:rsid w:val="46F506BE"/>
    <w:rsid w:val="46FD404E"/>
    <w:rsid w:val="47122CBC"/>
    <w:rsid w:val="47174AD8"/>
    <w:rsid w:val="47221EB5"/>
    <w:rsid w:val="47224611"/>
    <w:rsid w:val="472F5BD9"/>
    <w:rsid w:val="47305B9A"/>
    <w:rsid w:val="47365564"/>
    <w:rsid w:val="475C26F2"/>
    <w:rsid w:val="475C79A2"/>
    <w:rsid w:val="4762436B"/>
    <w:rsid w:val="476D7C3C"/>
    <w:rsid w:val="477875C6"/>
    <w:rsid w:val="477D7ED7"/>
    <w:rsid w:val="477F15A5"/>
    <w:rsid w:val="479A2EB5"/>
    <w:rsid w:val="47A570E6"/>
    <w:rsid w:val="47B73055"/>
    <w:rsid w:val="47C22BCA"/>
    <w:rsid w:val="47DC3773"/>
    <w:rsid w:val="47F87820"/>
    <w:rsid w:val="47FF71AB"/>
    <w:rsid w:val="48072039"/>
    <w:rsid w:val="480C64C1"/>
    <w:rsid w:val="482573EB"/>
    <w:rsid w:val="483B65A4"/>
    <w:rsid w:val="485830BD"/>
    <w:rsid w:val="48694732"/>
    <w:rsid w:val="48775B70"/>
    <w:rsid w:val="48A06D34"/>
    <w:rsid w:val="48AD4B08"/>
    <w:rsid w:val="48B4470D"/>
    <w:rsid w:val="48C76BF4"/>
    <w:rsid w:val="48CA7B79"/>
    <w:rsid w:val="48CC307C"/>
    <w:rsid w:val="48D43D0B"/>
    <w:rsid w:val="48E9042E"/>
    <w:rsid w:val="48FD194C"/>
    <w:rsid w:val="49252811"/>
    <w:rsid w:val="4957740E"/>
    <w:rsid w:val="495F006C"/>
    <w:rsid w:val="4961203A"/>
    <w:rsid w:val="49670CFC"/>
    <w:rsid w:val="497C6E74"/>
    <w:rsid w:val="498A4734"/>
    <w:rsid w:val="49C23734"/>
    <w:rsid w:val="49C91C9A"/>
    <w:rsid w:val="49D30BCF"/>
    <w:rsid w:val="49D97D36"/>
    <w:rsid w:val="49E704D5"/>
    <w:rsid w:val="4A041E7F"/>
    <w:rsid w:val="4A10240E"/>
    <w:rsid w:val="4A105C92"/>
    <w:rsid w:val="4A264ABA"/>
    <w:rsid w:val="4A2B43F6"/>
    <w:rsid w:val="4A4009DF"/>
    <w:rsid w:val="4A406548"/>
    <w:rsid w:val="4A4970F0"/>
    <w:rsid w:val="4A5B700A"/>
    <w:rsid w:val="4A657908"/>
    <w:rsid w:val="4A6D602B"/>
    <w:rsid w:val="4A875AD1"/>
    <w:rsid w:val="4A91694F"/>
    <w:rsid w:val="4AA01CFD"/>
    <w:rsid w:val="4ABC5DAA"/>
    <w:rsid w:val="4AC15AB5"/>
    <w:rsid w:val="4ACE54AE"/>
    <w:rsid w:val="4AD30D16"/>
    <w:rsid w:val="4ADE3D60"/>
    <w:rsid w:val="4AFD5D93"/>
    <w:rsid w:val="4B02784D"/>
    <w:rsid w:val="4B1F5D09"/>
    <w:rsid w:val="4B2A63DE"/>
    <w:rsid w:val="4B303B6B"/>
    <w:rsid w:val="4B367C72"/>
    <w:rsid w:val="4B383175"/>
    <w:rsid w:val="4B552AA6"/>
    <w:rsid w:val="4B6A71C8"/>
    <w:rsid w:val="4B6E4EE3"/>
    <w:rsid w:val="4B7764DD"/>
    <w:rsid w:val="4B8A54FE"/>
    <w:rsid w:val="4BAE5EF9"/>
    <w:rsid w:val="4BB90058"/>
    <w:rsid w:val="4BBC374F"/>
    <w:rsid w:val="4BC170B5"/>
    <w:rsid w:val="4BE8646C"/>
    <w:rsid w:val="4C03686E"/>
    <w:rsid w:val="4C2343F8"/>
    <w:rsid w:val="4C325F10"/>
    <w:rsid w:val="4C3457E4"/>
    <w:rsid w:val="4C4719BC"/>
    <w:rsid w:val="4C486B77"/>
    <w:rsid w:val="4C4A42B7"/>
    <w:rsid w:val="4C4F0870"/>
    <w:rsid w:val="4C51283A"/>
    <w:rsid w:val="4C683B50"/>
    <w:rsid w:val="4C800F0E"/>
    <w:rsid w:val="4C8C05A4"/>
    <w:rsid w:val="4C906FAA"/>
    <w:rsid w:val="4C9F17C3"/>
    <w:rsid w:val="4CA85360"/>
    <w:rsid w:val="4CB56D37"/>
    <w:rsid w:val="4CD20D18"/>
    <w:rsid w:val="4CF71E51"/>
    <w:rsid w:val="4CFC1B5C"/>
    <w:rsid w:val="4D175555"/>
    <w:rsid w:val="4D1D2091"/>
    <w:rsid w:val="4D2935A6"/>
    <w:rsid w:val="4D337AB8"/>
    <w:rsid w:val="4D3F38CB"/>
    <w:rsid w:val="4D5015E7"/>
    <w:rsid w:val="4D5A40F4"/>
    <w:rsid w:val="4D7A49A9"/>
    <w:rsid w:val="4D861AC1"/>
    <w:rsid w:val="4D8F494F"/>
    <w:rsid w:val="4D90674F"/>
    <w:rsid w:val="4D9A2731"/>
    <w:rsid w:val="4D9D5E63"/>
    <w:rsid w:val="4D9F3C41"/>
    <w:rsid w:val="4DA70A60"/>
    <w:rsid w:val="4DE53359"/>
    <w:rsid w:val="4DF11170"/>
    <w:rsid w:val="4DF655F8"/>
    <w:rsid w:val="4DFE4A0F"/>
    <w:rsid w:val="4E035DB6"/>
    <w:rsid w:val="4E105835"/>
    <w:rsid w:val="4E5C081F"/>
    <w:rsid w:val="4E657E2A"/>
    <w:rsid w:val="4E6920B3"/>
    <w:rsid w:val="4E6A1991"/>
    <w:rsid w:val="4E6D0ABA"/>
    <w:rsid w:val="4E77343C"/>
    <w:rsid w:val="4E8D38D2"/>
    <w:rsid w:val="4E8E6A70"/>
    <w:rsid w:val="4E8F0C6E"/>
    <w:rsid w:val="4E9066F0"/>
    <w:rsid w:val="4EB8033E"/>
    <w:rsid w:val="4ECA55D0"/>
    <w:rsid w:val="4EED611E"/>
    <w:rsid w:val="4EEE230C"/>
    <w:rsid w:val="4F020FAD"/>
    <w:rsid w:val="4F2F65F9"/>
    <w:rsid w:val="4F4A13A1"/>
    <w:rsid w:val="4F5145AF"/>
    <w:rsid w:val="4F5F5AC3"/>
    <w:rsid w:val="4F6C607A"/>
    <w:rsid w:val="4F6F3B5F"/>
    <w:rsid w:val="4F812B80"/>
    <w:rsid w:val="4F8151E4"/>
    <w:rsid w:val="4F82785F"/>
    <w:rsid w:val="4F88250B"/>
    <w:rsid w:val="4F8B1BBF"/>
    <w:rsid w:val="4F8F4094"/>
    <w:rsid w:val="4F94365E"/>
    <w:rsid w:val="4F980780"/>
    <w:rsid w:val="4FA67681"/>
    <w:rsid w:val="4FAD3644"/>
    <w:rsid w:val="4FBC5E5D"/>
    <w:rsid w:val="4FCB2904"/>
    <w:rsid w:val="4FD317B8"/>
    <w:rsid w:val="4FEF7931"/>
    <w:rsid w:val="4FF4183A"/>
    <w:rsid w:val="4FF86042"/>
    <w:rsid w:val="500478D6"/>
    <w:rsid w:val="501E0480"/>
    <w:rsid w:val="502F5371"/>
    <w:rsid w:val="503B2279"/>
    <w:rsid w:val="50546455"/>
    <w:rsid w:val="505D59E6"/>
    <w:rsid w:val="50605F1A"/>
    <w:rsid w:val="506D338D"/>
    <w:rsid w:val="50776590"/>
    <w:rsid w:val="50996390"/>
    <w:rsid w:val="509C037C"/>
    <w:rsid w:val="50B9375A"/>
    <w:rsid w:val="50CA3E1C"/>
    <w:rsid w:val="50D17F23"/>
    <w:rsid w:val="50E90E4D"/>
    <w:rsid w:val="50ED3FD0"/>
    <w:rsid w:val="50EF2D57"/>
    <w:rsid w:val="50F007D8"/>
    <w:rsid w:val="51237D2E"/>
    <w:rsid w:val="51276734"/>
    <w:rsid w:val="512B3140"/>
    <w:rsid w:val="512F0F13"/>
    <w:rsid w:val="515C7B07"/>
    <w:rsid w:val="515E4C74"/>
    <w:rsid w:val="516B0122"/>
    <w:rsid w:val="51750A31"/>
    <w:rsid w:val="518100C7"/>
    <w:rsid w:val="51827D47"/>
    <w:rsid w:val="51984A67"/>
    <w:rsid w:val="5199576E"/>
    <w:rsid w:val="51A87F87"/>
    <w:rsid w:val="51CC3074"/>
    <w:rsid w:val="51D677D1"/>
    <w:rsid w:val="51E4236A"/>
    <w:rsid w:val="51F20F33"/>
    <w:rsid w:val="51F31099"/>
    <w:rsid w:val="51F42604"/>
    <w:rsid w:val="51F50086"/>
    <w:rsid w:val="52077FA0"/>
    <w:rsid w:val="520A0F25"/>
    <w:rsid w:val="521B4A42"/>
    <w:rsid w:val="52373722"/>
    <w:rsid w:val="523F1387"/>
    <w:rsid w:val="524B2A87"/>
    <w:rsid w:val="524E4CB3"/>
    <w:rsid w:val="52595FA5"/>
    <w:rsid w:val="525F1CB4"/>
    <w:rsid w:val="525F6430"/>
    <w:rsid w:val="52656676"/>
    <w:rsid w:val="527E0EE4"/>
    <w:rsid w:val="528C3A7D"/>
    <w:rsid w:val="529164B3"/>
    <w:rsid w:val="52917F04"/>
    <w:rsid w:val="52925986"/>
    <w:rsid w:val="52AA11D3"/>
    <w:rsid w:val="52B87DC4"/>
    <w:rsid w:val="52E03507"/>
    <w:rsid w:val="52EF70CD"/>
    <w:rsid w:val="531639E1"/>
    <w:rsid w:val="531E721A"/>
    <w:rsid w:val="53235275"/>
    <w:rsid w:val="532760A3"/>
    <w:rsid w:val="53342F91"/>
    <w:rsid w:val="534D60B9"/>
    <w:rsid w:val="534F5D39"/>
    <w:rsid w:val="5357712C"/>
    <w:rsid w:val="538306B4"/>
    <w:rsid w:val="53975234"/>
    <w:rsid w:val="53A82F50"/>
    <w:rsid w:val="53AB2AB9"/>
    <w:rsid w:val="53AE0A28"/>
    <w:rsid w:val="53BC636D"/>
    <w:rsid w:val="53C02B75"/>
    <w:rsid w:val="53D123D6"/>
    <w:rsid w:val="53D41815"/>
    <w:rsid w:val="53E421E6"/>
    <w:rsid w:val="53F70A27"/>
    <w:rsid w:val="53FB4F58"/>
    <w:rsid w:val="53FD644B"/>
    <w:rsid w:val="541C1C0A"/>
    <w:rsid w:val="541E6176"/>
    <w:rsid w:val="54203CF6"/>
    <w:rsid w:val="545812E0"/>
    <w:rsid w:val="545E3978"/>
    <w:rsid w:val="547B54A6"/>
    <w:rsid w:val="547E7F44"/>
    <w:rsid w:val="547F7730"/>
    <w:rsid w:val="548B08B3"/>
    <w:rsid w:val="549518D3"/>
    <w:rsid w:val="54B45E45"/>
    <w:rsid w:val="54BD1793"/>
    <w:rsid w:val="54C61EAF"/>
    <w:rsid w:val="55047989"/>
    <w:rsid w:val="55350158"/>
    <w:rsid w:val="554219EC"/>
    <w:rsid w:val="555B773C"/>
    <w:rsid w:val="55671C2C"/>
    <w:rsid w:val="559035BD"/>
    <w:rsid w:val="5596272A"/>
    <w:rsid w:val="55AC361A"/>
    <w:rsid w:val="55AE4859"/>
    <w:rsid w:val="55AF7FE5"/>
    <w:rsid w:val="55BA31FE"/>
    <w:rsid w:val="55C31B0A"/>
    <w:rsid w:val="55C575CC"/>
    <w:rsid w:val="55E4287A"/>
    <w:rsid w:val="55F867E2"/>
    <w:rsid w:val="55FD30EB"/>
    <w:rsid w:val="56004989"/>
    <w:rsid w:val="560662B2"/>
    <w:rsid w:val="56085F32"/>
    <w:rsid w:val="560B273A"/>
    <w:rsid w:val="561408A1"/>
    <w:rsid w:val="56174D3C"/>
    <w:rsid w:val="564725B8"/>
    <w:rsid w:val="564B3E56"/>
    <w:rsid w:val="56582A17"/>
    <w:rsid w:val="566B7DFC"/>
    <w:rsid w:val="56C62E6D"/>
    <w:rsid w:val="56D54068"/>
    <w:rsid w:val="56E101E0"/>
    <w:rsid w:val="56E11498"/>
    <w:rsid w:val="56F02B65"/>
    <w:rsid w:val="56FF0A48"/>
    <w:rsid w:val="57266709"/>
    <w:rsid w:val="57455939"/>
    <w:rsid w:val="5750174C"/>
    <w:rsid w:val="576F1363"/>
    <w:rsid w:val="577D5302"/>
    <w:rsid w:val="578135A0"/>
    <w:rsid w:val="57840CA1"/>
    <w:rsid w:val="57B439EF"/>
    <w:rsid w:val="57BF6F5C"/>
    <w:rsid w:val="57C1311B"/>
    <w:rsid w:val="57D72CAA"/>
    <w:rsid w:val="57E532C4"/>
    <w:rsid w:val="57E767C7"/>
    <w:rsid w:val="57F10A2D"/>
    <w:rsid w:val="57F4005C"/>
    <w:rsid w:val="5802143E"/>
    <w:rsid w:val="580759F7"/>
    <w:rsid w:val="5813728B"/>
    <w:rsid w:val="582427A4"/>
    <w:rsid w:val="583F4C58"/>
    <w:rsid w:val="584410E0"/>
    <w:rsid w:val="58443253"/>
    <w:rsid w:val="5855720E"/>
    <w:rsid w:val="585A4825"/>
    <w:rsid w:val="585E3E88"/>
    <w:rsid w:val="58661294"/>
    <w:rsid w:val="586B4D4E"/>
    <w:rsid w:val="587F43BC"/>
    <w:rsid w:val="58820BC4"/>
    <w:rsid w:val="588A01CF"/>
    <w:rsid w:val="58B8581B"/>
    <w:rsid w:val="58BF51A6"/>
    <w:rsid w:val="58C93537"/>
    <w:rsid w:val="58DA3BB7"/>
    <w:rsid w:val="58FD050E"/>
    <w:rsid w:val="59002040"/>
    <w:rsid w:val="591E42C6"/>
    <w:rsid w:val="593E4146"/>
    <w:rsid w:val="594B6D36"/>
    <w:rsid w:val="59687BBD"/>
    <w:rsid w:val="5970084D"/>
    <w:rsid w:val="59737285"/>
    <w:rsid w:val="598B321A"/>
    <w:rsid w:val="59A30C9C"/>
    <w:rsid w:val="59AA0627"/>
    <w:rsid w:val="59AC73A5"/>
    <w:rsid w:val="59AD702D"/>
    <w:rsid w:val="59C13ACF"/>
    <w:rsid w:val="59D36E9B"/>
    <w:rsid w:val="59D551C2"/>
    <w:rsid w:val="59D65055"/>
    <w:rsid w:val="59DA247B"/>
    <w:rsid w:val="59F66527"/>
    <w:rsid w:val="59F81A2B"/>
    <w:rsid w:val="59FD5EB2"/>
    <w:rsid w:val="5A0B2C4A"/>
    <w:rsid w:val="5A0B73C6"/>
    <w:rsid w:val="5A1A79E1"/>
    <w:rsid w:val="5A1B7661"/>
    <w:rsid w:val="5A301B84"/>
    <w:rsid w:val="5A317606"/>
    <w:rsid w:val="5A325088"/>
    <w:rsid w:val="5A4717AA"/>
    <w:rsid w:val="5A5D394D"/>
    <w:rsid w:val="5A766A76"/>
    <w:rsid w:val="5A7C4202"/>
    <w:rsid w:val="5A8C449C"/>
    <w:rsid w:val="5A94302F"/>
    <w:rsid w:val="5AA95FCB"/>
    <w:rsid w:val="5AB94067"/>
    <w:rsid w:val="5AD75815"/>
    <w:rsid w:val="5AE75AB0"/>
    <w:rsid w:val="5AE83531"/>
    <w:rsid w:val="5B1F1D55"/>
    <w:rsid w:val="5B231846"/>
    <w:rsid w:val="5B4B2B4A"/>
    <w:rsid w:val="5B4E1BDE"/>
    <w:rsid w:val="5B5041DA"/>
    <w:rsid w:val="5B685104"/>
    <w:rsid w:val="5B6A0607"/>
    <w:rsid w:val="5BAB1071"/>
    <w:rsid w:val="5BC57CCC"/>
    <w:rsid w:val="5BD23AD6"/>
    <w:rsid w:val="5BE20F8D"/>
    <w:rsid w:val="5BE507DD"/>
    <w:rsid w:val="5BF86F72"/>
    <w:rsid w:val="5BFC0190"/>
    <w:rsid w:val="5BFF0AFB"/>
    <w:rsid w:val="5C1F025F"/>
    <w:rsid w:val="5C297741"/>
    <w:rsid w:val="5C2E550D"/>
    <w:rsid w:val="5C2F70CC"/>
    <w:rsid w:val="5C3435DF"/>
    <w:rsid w:val="5C3D6937"/>
    <w:rsid w:val="5C584A0D"/>
    <w:rsid w:val="5C5B1215"/>
    <w:rsid w:val="5C63081F"/>
    <w:rsid w:val="5C705921"/>
    <w:rsid w:val="5C7F09DD"/>
    <w:rsid w:val="5CA03427"/>
    <w:rsid w:val="5CA93512"/>
    <w:rsid w:val="5CBF0F39"/>
    <w:rsid w:val="5CC10BB9"/>
    <w:rsid w:val="5CC62AC2"/>
    <w:rsid w:val="5CC93A47"/>
    <w:rsid w:val="5D0900B4"/>
    <w:rsid w:val="5D0D6ABA"/>
    <w:rsid w:val="5D1256CE"/>
    <w:rsid w:val="5D146445"/>
    <w:rsid w:val="5D230C5E"/>
    <w:rsid w:val="5D2D778D"/>
    <w:rsid w:val="5D41498A"/>
    <w:rsid w:val="5D5104A8"/>
    <w:rsid w:val="5D730D16"/>
    <w:rsid w:val="5D7561A7"/>
    <w:rsid w:val="5D793BEB"/>
    <w:rsid w:val="5D826565"/>
    <w:rsid w:val="5D883354"/>
    <w:rsid w:val="5D890602"/>
    <w:rsid w:val="5D8E4A8A"/>
    <w:rsid w:val="5D9D72A2"/>
    <w:rsid w:val="5DB93D9B"/>
    <w:rsid w:val="5DC82230"/>
    <w:rsid w:val="5DDC260A"/>
    <w:rsid w:val="5DFC4FE8"/>
    <w:rsid w:val="5E0714D3"/>
    <w:rsid w:val="5E0D7710"/>
    <w:rsid w:val="5E134CE3"/>
    <w:rsid w:val="5E27164D"/>
    <w:rsid w:val="5E347C7A"/>
    <w:rsid w:val="5E471CBA"/>
    <w:rsid w:val="5E4C10B3"/>
    <w:rsid w:val="5E5678AD"/>
    <w:rsid w:val="5E5879D5"/>
    <w:rsid w:val="5E5A37D0"/>
    <w:rsid w:val="5E5F0841"/>
    <w:rsid w:val="5E606B0A"/>
    <w:rsid w:val="5E6133EB"/>
    <w:rsid w:val="5E635D67"/>
    <w:rsid w:val="5E7B48A8"/>
    <w:rsid w:val="5E8C5954"/>
    <w:rsid w:val="5E9C71C5"/>
    <w:rsid w:val="5EA16ED0"/>
    <w:rsid w:val="5EA91D5E"/>
    <w:rsid w:val="5EB21369"/>
    <w:rsid w:val="5EB24B3F"/>
    <w:rsid w:val="5EB4486C"/>
    <w:rsid w:val="5EB96775"/>
    <w:rsid w:val="5EE00BB3"/>
    <w:rsid w:val="5EF32E96"/>
    <w:rsid w:val="5EF552A7"/>
    <w:rsid w:val="5F056147"/>
    <w:rsid w:val="5F0D4001"/>
    <w:rsid w:val="5F105C3D"/>
    <w:rsid w:val="5F381638"/>
    <w:rsid w:val="5F3926B3"/>
    <w:rsid w:val="5F504AF2"/>
    <w:rsid w:val="5F746EA8"/>
    <w:rsid w:val="5F7E77B8"/>
    <w:rsid w:val="5F802CBB"/>
    <w:rsid w:val="5FAD3C03"/>
    <w:rsid w:val="5FC16FA8"/>
    <w:rsid w:val="5FCC5339"/>
    <w:rsid w:val="5FD22AC5"/>
    <w:rsid w:val="5FD42745"/>
    <w:rsid w:val="5FED5F7E"/>
    <w:rsid w:val="5FF067F2"/>
    <w:rsid w:val="5FFB4B3F"/>
    <w:rsid w:val="5FFE3589"/>
    <w:rsid w:val="60106D27"/>
    <w:rsid w:val="60191BB5"/>
    <w:rsid w:val="60206354"/>
    <w:rsid w:val="60385CED"/>
    <w:rsid w:val="603F1DF4"/>
    <w:rsid w:val="60416253"/>
    <w:rsid w:val="60420B61"/>
    <w:rsid w:val="60544A0E"/>
    <w:rsid w:val="60693658"/>
    <w:rsid w:val="607A35C6"/>
    <w:rsid w:val="607E1C20"/>
    <w:rsid w:val="60867FEA"/>
    <w:rsid w:val="60AA3651"/>
    <w:rsid w:val="60AC7BE7"/>
    <w:rsid w:val="60AD5CAC"/>
    <w:rsid w:val="60B7403D"/>
    <w:rsid w:val="60B93CBC"/>
    <w:rsid w:val="60BB71C0"/>
    <w:rsid w:val="60C91D59"/>
    <w:rsid w:val="60D038E2"/>
    <w:rsid w:val="60D422E8"/>
    <w:rsid w:val="60D84E80"/>
    <w:rsid w:val="60E43825"/>
    <w:rsid w:val="60E73507"/>
    <w:rsid w:val="60E812FC"/>
    <w:rsid w:val="60F4061E"/>
    <w:rsid w:val="60FB7FA9"/>
    <w:rsid w:val="610872BF"/>
    <w:rsid w:val="61094D40"/>
    <w:rsid w:val="610D7308"/>
    <w:rsid w:val="61120365"/>
    <w:rsid w:val="6115578D"/>
    <w:rsid w:val="612236EC"/>
    <w:rsid w:val="61227EAA"/>
    <w:rsid w:val="61251748"/>
    <w:rsid w:val="613F394C"/>
    <w:rsid w:val="616A3AE0"/>
    <w:rsid w:val="616D381B"/>
    <w:rsid w:val="617D4CFF"/>
    <w:rsid w:val="618A1E17"/>
    <w:rsid w:val="61996BAE"/>
    <w:rsid w:val="619A682E"/>
    <w:rsid w:val="619B42AF"/>
    <w:rsid w:val="61AA48CA"/>
    <w:rsid w:val="61B2122D"/>
    <w:rsid w:val="61B23ED4"/>
    <w:rsid w:val="61B34FA6"/>
    <w:rsid w:val="61B606DC"/>
    <w:rsid w:val="61C821FC"/>
    <w:rsid w:val="61CE3805"/>
    <w:rsid w:val="61EF2482"/>
    <w:rsid w:val="61F0503E"/>
    <w:rsid w:val="621023F8"/>
    <w:rsid w:val="62141908"/>
    <w:rsid w:val="621926AB"/>
    <w:rsid w:val="621A0035"/>
    <w:rsid w:val="621E4B15"/>
    <w:rsid w:val="622E70A1"/>
    <w:rsid w:val="625D2660"/>
    <w:rsid w:val="6263077A"/>
    <w:rsid w:val="62782999"/>
    <w:rsid w:val="629B1C54"/>
    <w:rsid w:val="62A328E3"/>
    <w:rsid w:val="62A40365"/>
    <w:rsid w:val="62B01BF9"/>
    <w:rsid w:val="62BA2CFA"/>
    <w:rsid w:val="62D1212E"/>
    <w:rsid w:val="62D35631"/>
    <w:rsid w:val="62E47AC9"/>
    <w:rsid w:val="62ED61DB"/>
    <w:rsid w:val="62FC19AA"/>
    <w:rsid w:val="63072F03"/>
    <w:rsid w:val="63122B97"/>
    <w:rsid w:val="63317BC9"/>
    <w:rsid w:val="633D048D"/>
    <w:rsid w:val="63402869"/>
    <w:rsid w:val="6377033D"/>
    <w:rsid w:val="637E27BA"/>
    <w:rsid w:val="63851A71"/>
    <w:rsid w:val="63872B56"/>
    <w:rsid w:val="63A40F0D"/>
    <w:rsid w:val="63AE6299"/>
    <w:rsid w:val="63B523A0"/>
    <w:rsid w:val="63BE752E"/>
    <w:rsid w:val="63D30A57"/>
    <w:rsid w:val="63EC284E"/>
    <w:rsid w:val="63EF1280"/>
    <w:rsid w:val="63F2026A"/>
    <w:rsid w:val="63F74C36"/>
    <w:rsid w:val="64002820"/>
    <w:rsid w:val="640721AA"/>
    <w:rsid w:val="640E26C8"/>
    <w:rsid w:val="64156F42"/>
    <w:rsid w:val="64172445"/>
    <w:rsid w:val="64500020"/>
    <w:rsid w:val="645667E8"/>
    <w:rsid w:val="64587459"/>
    <w:rsid w:val="646033F3"/>
    <w:rsid w:val="646D6FF3"/>
    <w:rsid w:val="647C2169"/>
    <w:rsid w:val="648F3388"/>
    <w:rsid w:val="649D7B1A"/>
    <w:rsid w:val="649E1424"/>
    <w:rsid w:val="64A5552C"/>
    <w:rsid w:val="64AD61BC"/>
    <w:rsid w:val="64E35011"/>
    <w:rsid w:val="64E60781"/>
    <w:rsid w:val="651435E1"/>
    <w:rsid w:val="65204E75"/>
    <w:rsid w:val="6536434F"/>
    <w:rsid w:val="653738F4"/>
    <w:rsid w:val="65432814"/>
    <w:rsid w:val="65472B37"/>
    <w:rsid w:val="65566374"/>
    <w:rsid w:val="656071F2"/>
    <w:rsid w:val="656D2D76"/>
    <w:rsid w:val="65752381"/>
    <w:rsid w:val="65775884"/>
    <w:rsid w:val="658729D1"/>
    <w:rsid w:val="65891022"/>
    <w:rsid w:val="658E3D60"/>
    <w:rsid w:val="659037F7"/>
    <w:rsid w:val="65911CB5"/>
    <w:rsid w:val="65BB2AF6"/>
    <w:rsid w:val="65C54371"/>
    <w:rsid w:val="65D161E7"/>
    <w:rsid w:val="65EB3645"/>
    <w:rsid w:val="65F63BD4"/>
    <w:rsid w:val="65F77819"/>
    <w:rsid w:val="65F8295A"/>
    <w:rsid w:val="66075173"/>
    <w:rsid w:val="663D1DCA"/>
    <w:rsid w:val="663E7534"/>
    <w:rsid w:val="664C23E4"/>
    <w:rsid w:val="66500DEB"/>
    <w:rsid w:val="66716DA1"/>
    <w:rsid w:val="66822C7A"/>
    <w:rsid w:val="668E08CF"/>
    <w:rsid w:val="66BA2932"/>
    <w:rsid w:val="66BD7716"/>
    <w:rsid w:val="66D32372"/>
    <w:rsid w:val="66E10A89"/>
    <w:rsid w:val="66E14363"/>
    <w:rsid w:val="66F43AF7"/>
    <w:rsid w:val="66FB3482"/>
    <w:rsid w:val="67034111"/>
    <w:rsid w:val="670F7122"/>
    <w:rsid w:val="671F493B"/>
    <w:rsid w:val="67352362"/>
    <w:rsid w:val="674A63AC"/>
    <w:rsid w:val="67551D99"/>
    <w:rsid w:val="67822461"/>
    <w:rsid w:val="67840A44"/>
    <w:rsid w:val="678655E4"/>
    <w:rsid w:val="6793017D"/>
    <w:rsid w:val="679C300B"/>
    <w:rsid w:val="67A34B94"/>
    <w:rsid w:val="67A65B19"/>
    <w:rsid w:val="67A9489F"/>
    <w:rsid w:val="67B81568"/>
    <w:rsid w:val="67C27CF0"/>
    <w:rsid w:val="67CB3B5A"/>
    <w:rsid w:val="67D609B0"/>
    <w:rsid w:val="67DB2AF0"/>
    <w:rsid w:val="67E50E81"/>
    <w:rsid w:val="67FF52AE"/>
    <w:rsid w:val="68227A4E"/>
    <w:rsid w:val="68387FB7"/>
    <w:rsid w:val="68534D38"/>
    <w:rsid w:val="685B2144"/>
    <w:rsid w:val="685D7846"/>
    <w:rsid w:val="686F0DE5"/>
    <w:rsid w:val="68725BBA"/>
    <w:rsid w:val="687264E6"/>
    <w:rsid w:val="687E35FE"/>
    <w:rsid w:val="68822004"/>
    <w:rsid w:val="68945B31"/>
    <w:rsid w:val="689722E6"/>
    <w:rsid w:val="68B51559"/>
    <w:rsid w:val="68B90A23"/>
    <w:rsid w:val="68C331B9"/>
    <w:rsid w:val="68D26659"/>
    <w:rsid w:val="68E33322"/>
    <w:rsid w:val="690A2F67"/>
    <w:rsid w:val="690A31E2"/>
    <w:rsid w:val="691E53FA"/>
    <w:rsid w:val="692844CB"/>
    <w:rsid w:val="69374FAB"/>
    <w:rsid w:val="69461D42"/>
    <w:rsid w:val="695452C0"/>
    <w:rsid w:val="6956585F"/>
    <w:rsid w:val="69780FAF"/>
    <w:rsid w:val="698605AD"/>
    <w:rsid w:val="699124FE"/>
    <w:rsid w:val="69A51678"/>
    <w:rsid w:val="69B14C74"/>
    <w:rsid w:val="69C61344"/>
    <w:rsid w:val="69D43F2F"/>
    <w:rsid w:val="69D87D83"/>
    <w:rsid w:val="69D925B6"/>
    <w:rsid w:val="69F753E9"/>
    <w:rsid w:val="69FA0E9A"/>
    <w:rsid w:val="6A0507F1"/>
    <w:rsid w:val="6A073C4A"/>
    <w:rsid w:val="6A154999"/>
    <w:rsid w:val="6A166B97"/>
    <w:rsid w:val="6A267D5E"/>
    <w:rsid w:val="6A3856A9"/>
    <w:rsid w:val="6A4F7FF6"/>
    <w:rsid w:val="6A554E4C"/>
    <w:rsid w:val="6A603187"/>
    <w:rsid w:val="6A644718"/>
    <w:rsid w:val="6A7B51BE"/>
    <w:rsid w:val="6A9F48FD"/>
    <w:rsid w:val="6AAF1314"/>
    <w:rsid w:val="6AB56AA1"/>
    <w:rsid w:val="6ABC062A"/>
    <w:rsid w:val="6AD43AD2"/>
    <w:rsid w:val="6ADC678A"/>
    <w:rsid w:val="6AE032BD"/>
    <w:rsid w:val="6AE83F12"/>
    <w:rsid w:val="6B0C16AE"/>
    <w:rsid w:val="6B113937"/>
    <w:rsid w:val="6B2205DC"/>
    <w:rsid w:val="6B3959F5"/>
    <w:rsid w:val="6B442BC4"/>
    <w:rsid w:val="6B6F1752"/>
    <w:rsid w:val="6B7A5565"/>
    <w:rsid w:val="6B8068B5"/>
    <w:rsid w:val="6B845E74"/>
    <w:rsid w:val="6B923E7E"/>
    <w:rsid w:val="6B9B2D32"/>
    <w:rsid w:val="6B9E190D"/>
    <w:rsid w:val="6BC02799"/>
    <w:rsid w:val="6BC35959"/>
    <w:rsid w:val="6BD25936"/>
    <w:rsid w:val="6BE1298B"/>
    <w:rsid w:val="6BE7241B"/>
    <w:rsid w:val="6BE9361A"/>
    <w:rsid w:val="6BEA109C"/>
    <w:rsid w:val="6BED2021"/>
    <w:rsid w:val="6BF32B6E"/>
    <w:rsid w:val="6BFF1F3B"/>
    <w:rsid w:val="6C0F7FD7"/>
    <w:rsid w:val="6C12315A"/>
    <w:rsid w:val="6C1C3133"/>
    <w:rsid w:val="6C1D4D6E"/>
    <w:rsid w:val="6C255926"/>
    <w:rsid w:val="6C327292"/>
    <w:rsid w:val="6C5F3259"/>
    <w:rsid w:val="6C6D5DF2"/>
    <w:rsid w:val="6C6F12F5"/>
    <w:rsid w:val="6C7B5108"/>
    <w:rsid w:val="6C7F158F"/>
    <w:rsid w:val="6C8D08A5"/>
    <w:rsid w:val="6C9D43C3"/>
    <w:rsid w:val="6C9E1E44"/>
    <w:rsid w:val="6C9E6F7E"/>
    <w:rsid w:val="6C9F2CF6"/>
    <w:rsid w:val="6CAD3358"/>
    <w:rsid w:val="6CAF42DD"/>
    <w:rsid w:val="6CB74F6C"/>
    <w:rsid w:val="6CDE4488"/>
    <w:rsid w:val="6CE33832"/>
    <w:rsid w:val="6D0503EF"/>
    <w:rsid w:val="6D24429C"/>
    <w:rsid w:val="6D2B6338"/>
    <w:rsid w:val="6D467CD3"/>
    <w:rsid w:val="6D536088"/>
    <w:rsid w:val="6D57784E"/>
    <w:rsid w:val="6D5C5302"/>
    <w:rsid w:val="6D71439B"/>
    <w:rsid w:val="6D73789E"/>
    <w:rsid w:val="6D8B4F45"/>
    <w:rsid w:val="6D991CDC"/>
    <w:rsid w:val="6D9B170F"/>
    <w:rsid w:val="6DAA57FA"/>
    <w:rsid w:val="6DAC5479"/>
    <w:rsid w:val="6DB4632D"/>
    <w:rsid w:val="6DB53B8B"/>
    <w:rsid w:val="6DC95689"/>
    <w:rsid w:val="6DDA41A7"/>
    <w:rsid w:val="6DDD69F5"/>
    <w:rsid w:val="6DE8785D"/>
    <w:rsid w:val="6DEC7532"/>
    <w:rsid w:val="6E136122"/>
    <w:rsid w:val="6E4F38C6"/>
    <w:rsid w:val="6E573394"/>
    <w:rsid w:val="6E655F2D"/>
    <w:rsid w:val="6E6715F2"/>
    <w:rsid w:val="6E6910B0"/>
    <w:rsid w:val="6E713F3E"/>
    <w:rsid w:val="6E9614AC"/>
    <w:rsid w:val="6EAB6EAC"/>
    <w:rsid w:val="6EBA1338"/>
    <w:rsid w:val="6ED21161"/>
    <w:rsid w:val="6EE160CD"/>
    <w:rsid w:val="6EEF1D13"/>
    <w:rsid w:val="6F164C73"/>
    <w:rsid w:val="6F1737D2"/>
    <w:rsid w:val="6F196CD5"/>
    <w:rsid w:val="6F260569"/>
    <w:rsid w:val="6F3A1408"/>
    <w:rsid w:val="6F441E72"/>
    <w:rsid w:val="6F64004E"/>
    <w:rsid w:val="6F6C545A"/>
    <w:rsid w:val="6F7076E4"/>
    <w:rsid w:val="6F722BE7"/>
    <w:rsid w:val="6F730668"/>
    <w:rsid w:val="6F732867"/>
    <w:rsid w:val="6F7D3176"/>
    <w:rsid w:val="6FCC626A"/>
    <w:rsid w:val="6FD05588"/>
    <w:rsid w:val="6FF41EBB"/>
    <w:rsid w:val="6FF9271D"/>
    <w:rsid w:val="700370F8"/>
    <w:rsid w:val="701E2CFF"/>
    <w:rsid w:val="703106DC"/>
    <w:rsid w:val="703B482E"/>
    <w:rsid w:val="70442F3F"/>
    <w:rsid w:val="704A7047"/>
    <w:rsid w:val="704C585F"/>
    <w:rsid w:val="704F34CF"/>
    <w:rsid w:val="708539A9"/>
    <w:rsid w:val="708E10B8"/>
    <w:rsid w:val="70AC166A"/>
    <w:rsid w:val="70BC1904"/>
    <w:rsid w:val="70C4429E"/>
    <w:rsid w:val="70CA2E18"/>
    <w:rsid w:val="70D94A29"/>
    <w:rsid w:val="71005D20"/>
    <w:rsid w:val="71032079"/>
    <w:rsid w:val="71036841"/>
    <w:rsid w:val="7105777A"/>
    <w:rsid w:val="71092E34"/>
    <w:rsid w:val="71144511"/>
    <w:rsid w:val="711B22A4"/>
    <w:rsid w:val="712447AC"/>
    <w:rsid w:val="713502C9"/>
    <w:rsid w:val="713734FD"/>
    <w:rsid w:val="713C4FB8"/>
    <w:rsid w:val="714F0E73"/>
    <w:rsid w:val="715F3430"/>
    <w:rsid w:val="71625915"/>
    <w:rsid w:val="716360A0"/>
    <w:rsid w:val="71645595"/>
    <w:rsid w:val="716D5F56"/>
    <w:rsid w:val="71757D19"/>
    <w:rsid w:val="71932861"/>
    <w:rsid w:val="719921EC"/>
    <w:rsid w:val="71AE3282"/>
    <w:rsid w:val="71B52674"/>
    <w:rsid w:val="71B66660"/>
    <w:rsid w:val="71BC14A7"/>
    <w:rsid w:val="71BD6F28"/>
    <w:rsid w:val="71C80B3D"/>
    <w:rsid w:val="71C852BA"/>
    <w:rsid w:val="71C965BE"/>
    <w:rsid w:val="71E103E2"/>
    <w:rsid w:val="71FA350A"/>
    <w:rsid w:val="71FD29A8"/>
    <w:rsid w:val="72016718"/>
    <w:rsid w:val="720D4729"/>
    <w:rsid w:val="722C0B88"/>
    <w:rsid w:val="72367C59"/>
    <w:rsid w:val="723D2D95"/>
    <w:rsid w:val="7249798C"/>
    <w:rsid w:val="725503A1"/>
    <w:rsid w:val="726F0F4A"/>
    <w:rsid w:val="727331D4"/>
    <w:rsid w:val="728E35F1"/>
    <w:rsid w:val="729055BB"/>
    <w:rsid w:val="72B8241C"/>
    <w:rsid w:val="72CA3BE3"/>
    <w:rsid w:val="72D231ED"/>
    <w:rsid w:val="732D52E6"/>
    <w:rsid w:val="73411AE1"/>
    <w:rsid w:val="73445AAB"/>
    <w:rsid w:val="734E2D80"/>
    <w:rsid w:val="734E7B6C"/>
    <w:rsid w:val="73624F36"/>
    <w:rsid w:val="73823391"/>
    <w:rsid w:val="73946B2F"/>
    <w:rsid w:val="73981CB2"/>
    <w:rsid w:val="73A30043"/>
    <w:rsid w:val="73AA023C"/>
    <w:rsid w:val="73BF7973"/>
    <w:rsid w:val="73C72801"/>
    <w:rsid w:val="73D20B92"/>
    <w:rsid w:val="73D660B0"/>
    <w:rsid w:val="73DB0AB8"/>
    <w:rsid w:val="73DC4D25"/>
    <w:rsid w:val="73E57241"/>
    <w:rsid w:val="73F41B79"/>
    <w:rsid w:val="73F5204B"/>
    <w:rsid w:val="73FA3DDE"/>
    <w:rsid w:val="74054864"/>
    <w:rsid w:val="74123DAE"/>
    <w:rsid w:val="7428305F"/>
    <w:rsid w:val="742E34AA"/>
    <w:rsid w:val="74350C36"/>
    <w:rsid w:val="743A2FDD"/>
    <w:rsid w:val="744246C9"/>
    <w:rsid w:val="74624BFD"/>
    <w:rsid w:val="74934EEE"/>
    <w:rsid w:val="74C958A7"/>
    <w:rsid w:val="74E62C58"/>
    <w:rsid w:val="74EF0832"/>
    <w:rsid w:val="74F963F6"/>
    <w:rsid w:val="74FB517C"/>
    <w:rsid w:val="752F304D"/>
    <w:rsid w:val="753D3667"/>
    <w:rsid w:val="75625E25"/>
    <w:rsid w:val="756E1C38"/>
    <w:rsid w:val="75812E57"/>
    <w:rsid w:val="75865780"/>
    <w:rsid w:val="75905670"/>
    <w:rsid w:val="75963C28"/>
    <w:rsid w:val="75971777"/>
    <w:rsid w:val="759C363F"/>
    <w:rsid w:val="75C622C6"/>
    <w:rsid w:val="75C76CDA"/>
    <w:rsid w:val="75CB1FD1"/>
    <w:rsid w:val="75D9424A"/>
    <w:rsid w:val="75FB611F"/>
    <w:rsid w:val="760E5F3E"/>
    <w:rsid w:val="761216EB"/>
    <w:rsid w:val="76286AE8"/>
    <w:rsid w:val="76450616"/>
    <w:rsid w:val="76451549"/>
    <w:rsid w:val="765B0942"/>
    <w:rsid w:val="765F11C0"/>
    <w:rsid w:val="76640E37"/>
    <w:rsid w:val="7665197D"/>
    <w:rsid w:val="76931A1A"/>
    <w:rsid w:val="769900A0"/>
    <w:rsid w:val="76AC7D36"/>
    <w:rsid w:val="76B10FCA"/>
    <w:rsid w:val="76C30EE4"/>
    <w:rsid w:val="76D3117F"/>
    <w:rsid w:val="76F75EBB"/>
    <w:rsid w:val="76FF4ABD"/>
    <w:rsid w:val="77091498"/>
    <w:rsid w:val="770D005F"/>
    <w:rsid w:val="770D5E61"/>
    <w:rsid w:val="7717096F"/>
    <w:rsid w:val="771741F2"/>
    <w:rsid w:val="77267BEE"/>
    <w:rsid w:val="773A7C2A"/>
    <w:rsid w:val="774820F5"/>
    <w:rsid w:val="774B7D02"/>
    <w:rsid w:val="776F3C10"/>
    <w:rsid w:val="777A07FF"/>
    <w:rsid w:val="777F21D2"/>
    <w:rsid w:val="77893BA6"/>
    <w:rsid w:val="77902BB7"/>
    <w:rsid w:val="779260BA"/>
    <w:rsid w:val="77C23F98"/>
    <w:rsid w:val="77C45414"/>
    <w:rsid w:val="77C577DB"/>
    <w:rsid w:val="77DE2936"/>
    <w:rsid w:val="77E66DCA"/>
    <w:rsid w:val="77F51A1C"/>
    <w:rsid w:val="78044AA5"/>
    <w:rsid w:val="783201C2"/>
    <w:rsid w:val="784129DA"/>
    <w:rsid w:val="78501970"/>
    <w:rsid w:val="785173F2"/>
    <w:rsid w:val="78694A98"/>
    <w:rsid w:val="786D6D22"/>
    <w:rsid w:val="788E24B4"/>
    <w:rsid w:val="78964663"/>
    <w:rsid w:val="78993069"/>
    <w:rsid w:val="789C3FEE"/>
    <w:rsid w:val="78A33979"/>
    <w:rsid w:val="78A83684"/>
    <w:rsid w:val="78B31A15"/>
    <w:rsid w:val="78BA2E86"/>
    <w:rsid w:val="78CB70BB"/>
    <w:rsid w:val="78D366C6"/>
    <w:rsid w:val="78DE03FB"/>
    <w:rsid w:val="78DF5D5C"/>
    <w:rsid w:val="78E1125F"/>
    <w:rsid w:val="78E1748A"/>
    <w:rsid w:val="78F10436"/>
    <w:rsid w:val="79010C0C"/>
    <w:rsid w:val="79017606"/>
    <w:rsid w:val="7908111E"/>
    <w:rsid w:val="792606CF"/>
    <w:rsid w:val="79283BD2"/>
    <w:rsid w:val="792B4B56"/>
    <w:rsid w:val="79385BB8"/>
    <w:rsid w:val="79504B59"/>
    <w:rsid w:val="79515378"/>
    <w:rsid w:val="7955751A"/>
    <w:rsid w:val="795A56A5"/>
    <w:rsid w:val="79695CC0"/>
    <w:rsid w:val="799E4E95"/>
    <w:rsid w:val="79A00398"/>
    <w:rsid w:val="79E2138E"/>
    <w:rsid w:val="79ED2696"/>
    <w:rsid w:val="79F521A7"/>
    <w:rsid w:val="7A066163"/>
    <w:rsid w:val="7A075712"/>
    <w:rsid w:val="7A114B84"/>
    <w:rsid w:val="7A1B173E"/>
    <w:rsid w:val="7A1C14E2"/>
    <w:rsid w:val="7A2E0F01"/>
    <w:rsid w:val="7A347300"/>
    <w:rsid w:val="7A401675"/>
    <w:rsid w:val="7A474029"/>
    <w:rsid w:val="7A6535D9"/>
    <w:rsid w:val="7A6F427A"/>
    <w:rsid w:val="7A6F5A83"/>
    <w:rsid w:val="7A7D6F86"/>
    <w:rsid w:val="7A9244A9"/>
    <w:rsid w:val="7A9B2D4F"/>
    <w:rsid w:val="7AAA75E8"/>
    <w:rsid w:val="7AC6403B"/>
    <w:rsid w:val="7AC8166A"/>
    <w:rsid w:val="7ADC47C3"/>
    <w:rsid w:val="7AF83E4D"/>
    <w:rsid w:val="7B08614E"/>
    <w:rsid w:val="7B097405"/>
    <w:rsid w:val="7B166C80"/>
    <w:rsid w:val="7B1D3764"/>
    <w:rsid w:val="7B205C8B"/>
    <w:rsid w:val="7B2D3022"/>
    <w:rsid w:val="7B5A2BED"/>
    <w:rsid w:val="7B5B1B1D"/>
    <w:rsid w:val="7B712812"/>
    <w:rsid w:val="7B7C0170"/>
    <w:rsid w:val="7B7C2037"/>
    <w:rsid w:val="7B8008AE"/>
    <w:rsid w:val="7B890DF9"/>
    <w:rsid w:val="7B8E7BC4"/>
    <w:rsid w:val="7BC4009E"/>
    <w:rsid w:val="7BD24E35"/>
    <w:rsid w:val="7BE2049B"/>
    <w:rsid w:val="7BE911D7"/>
    <w:rsid w:val="7BEA24DC"/>
    <w:rsid w:val="7BF42DEB"/>
    <w:rsid w:val="7BF85F7F"/>
    <w:rsid w:val="7C044924"/>
    <w:rsid w:val="7C181D26"/>
    <w:rsid w:val="7C1F4122"/>
    <w:rsid w:val="7C1F59DF"/>
    <w:rsid w:val="7C320061"/>
    <w:rsid w:val="7C376D58"/>
    <w:rsid w:val="7C3945CD"/>
    <w:rsid w:val="7C3E66E2"/>
    <w:rsid w:val="7C3F79E7"/>
    <w:rsid w:val="7C470FE3"/>
    <w:rsid w:val="7C4E477F"/>
    <w:rsid w:val="7C551B8B"/>
    <w:rsid w:val="7C590591"/>
    <w:rsid w:val="7C6158D2"/>
    <w:rsid w:val="7C664024"/>
    <w:rsid w:val="7C896B62"/>
    <w:rsid w:val="7C9838F9"/>
    <w:rsid w:val="7CAF6B09"/>
    <w:rsid w:val="7CB65A7E"/>
    <w:rsid w:val="7CB7092B"/>
    <w:rsid w:val="7CB93960"/>
    <w:rsid w:val="7CCB2E6B"/>
    <w:rsid w:val="7CCF4806"/>
    <w:rsid w:val="7CD05C51"/>
    <w:rsid w:val="7CD70E5F"/>
    <w:rsid w:val="7CF229CE"/>
    <w:rsid w:val="7CF34F0C"/>
    <w:rsid w:val="7D0050EB"/>
    <w:rsid w:val="7D0224AA"/>
    <w:rsid w:val="7D06612B"/>
    <w:rsid w:val="7D17343E"/>
    <w:rsid w:val="7D240F5F"/>
    <w:rsid w:val="7D2C636B"/>
    <w:rsid w:val="7D31595F"/>
    <w:rsid w:val="7D343777"/>
    <w:rsid w:val="7D391638"/>
    <w:rsid w:val="7D496546"/>
    <w:rsid w:val="7D705B5B"/>
    <w:rsid w:val="7D7A0669"/>
    <w:rsid w:val="7D805DF5"/>
    <w:rsid w:val="7D80622C"/>
    <w:rsid w:val="7D8950E1"/>
    <w:rsid w:val="7D9677FD"/>
    <w:rsid w:val="7D98349C"/>
    <w:rsid w:val="7D9F2E27"/>
    <w:rsid w:val="7DA527B2"/>
    <w:rsid w:val="7DA60233"/>
    <w:rsid w:val="7DCB56F9"/>
    <w:rsid w:val="7DD2237C"/>
    <w:rsid w:val="7DD47A7D"/>
    <w:rsid w:val="7DE55778"/>
    <w:rsid w:val="7DEC5124"/>
    <w:rsid w:val="7DF24E2F"/>
    <w:rsid w:val="7DF9223C"/>
    <w:rsid w:val="7DFA4230"/>
    <w:rsid w:val="7DFC31C0"/>
    <w:rsid w:val="7E0A24D6"/>
    <w:rsid w:val="7E1717EC"/>
    <w:rsid w:val="7E285309"/>
    <w:rsid w:val="7E287508"/>
    <w:rsid w:val="7E2E4C94"/>
    <w:rsid w:val="7E2F6A52"/>
    <w:rsid w:val="7E3A2F69"/>
    <w:rsid w:val="7E412630"/>
    <w:rsid w:val="7E551467"/>
    <w:rsid w:val="7E5725D5"/>
    <w:rsid w:val="7E5E415E"/>
    <w:rsid w:val="7E882DA4"/>
    <w:rsid w:val="7E90249F"/>
    <w:rsid w:val="7E9B2796"/>
    <w:rsid w:val="7EC21C85"/>
    <w:rsid w:val="7ECE3519"/>
    <w:rsid w:val="7F04016F"/>
    <w:rsid w:val="7F117485"/>
    <w:rsid w:val="7F14040A"/>
    <w:rsid w:val="7F264BB1"/>
    <w:rsid w:val="7F2819D9"/>
    <w:rsid w:val="7F3E7050"/>
    <w:rsid w:val="7F536FF5"/>
    <w:rsid w:val="7F59567B"/>
    <w:rsid w:val="7F5F07EF"/>
    <w:rsid w:val="7F610509"/>
    <w:rsid w:val="7F7722CD"/>
    <w:rsid w:val="7F785F30"/>
    <w:rsid w:val="7F7C4936"/>
    <w:rsid w:val="7F882947"/>
    <w:rsid w:val="7F9C5CAB"/>
    <w:rsid w:val="7FA5104C"/>
    <w:rsid w:val="7FBE43E0"/>
    <w:rsid w:val="7FC224FF"/>
    <w:rsid w:val="7FC44D2A"/>
    <w:rsid w:val="7FC811B2"/>
    <w:rsid w:val="7FE24F7C"/>
    <w:rsid w:val="7FE4525F"/>
    <w:rsid w:val="7FF74280"/>
    <w:rsid w:val="7FF947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character" w:default="1" w:styleId="13">
    <w:name w:val="Default Paragraph Font"/>
    <w:autoRedefine/>
    <w:semiHidden/>
    <w:qFormat/>
    <w:uiPriority w:val="0"/>
  </w:style>
  <w:style w:type="table" w:default="1" w:styleId="11">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qFormat/>
    <w:uiPriority w:val="0"/>
    <w:pPr>
      <w:autoSpaceDE w:val="0"/>
      <w:autoSpaceDN w:val="0"/>
      <w:adjustRightInd w:val="0"/>
      <w:jc w:val="center"/>
      <w:textAlignment w:val="baseline"/>
    </w:pPr>
    <w:rPr>
      <w:rFonts w:ascii="宋体"/>
      <w:kern w:val="0"/>
      <w:sz w:val="32"/>
      <w:szCs w:val="20"/>
    </w:rPr>
  </w:style>
  <w:style w:type="paragraph" w:styleId="4">
    <w:name w:val="Body Text Indent"/>
    <w:basedOn w:val="1"/>
    <w:qFormat/>
    <w:uiPriority w:val="0"/>
    <w:pPr>
      <w:spacing w:after="120" w:afterLines="0" w:afterAutospacing="0"/>
      <w:ind w:left="420" w:leftChars="200"/>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0"/>
    <w:pPr>
      <w:widowControl/>
      <w:spacing w:after="100" w:line="276" w:lineRule="auto"/>
      <w:jc w:val="left"/>
    </w:pPr>
    <w:rPr>
      <w:kern w:val="0"/>
      <w:sz w:val="22"/>
    </w:r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w:basedOn w:val="3"/>
    <w:unhideWhenUsed/>
    <w:qFormat/>
    <w:uiPriority w:val="99"/>
    <w:pPr>
      <w:autoSpaceDE/>
      <w:autoSpaceDN/>
      <w:adjustRightInd/>
      <w:spacing w:after="120"/>
      <w:ind w:firstLine="420" w:firstLineChars="100"/>
      <w:jc w:val="both"/>
      <w:textAlignment w:val="auto"/>
    </w:pPr>
    <w:rPr>
      <w:rFonts w:ascii="Times New Roman"/>
      <w:kern w:val="2"/>
      <w:sz w:val="21"/>
      <w:szCs w:val="24"/>
    </w:rPr>
  </w:style>
  <w:style w:type="paragraph" w:styleId="10">
    <w:name w:val="Body Text First Indent 2"/>
    <w:basedOn w:val="4"/>
    <w:qFormat/>
    <w:uiPriority w:val="0"/>
    <w:pPr>
      <w:ind w:firstLine="420" w:firstLineChars="200"/>
    </w:pPr>
    <w:rPr>
      <w:szCs w:val="24"/>
    </w:rPr>
  </w:style>
  <w:style w:type="table" w:styleId="12">
    <w:name w:val="Table Grid"/>
    <w:basedOn w:val="11"/>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4">
    <w:name w:val="Strong"/>
    <w:basedOn w:val="13"/>
    <w:qFormat/>
    <w:uiPriority w:val="0"/>
    <w:rPr>
      <w:b/>
    </w:rPr>
  </w:style>
  <w:style w:type="character" w:styleId="15">
    <w:name w:val="Hyperlink"/>
    <w:basedOn w:val="13"/>
    <w:autoRedefine/>
    <w:qFormat/>
    <w:uiPriority w:val="0"/>
    <w:rPr>
      <w:color w:val="0000FF"/>
      <w:u w:val="single"/>
    </w:rPr>
  </w:style>
  <w:style w:type="character" w:customStyle="1" w:styleId="16">
    <w:name w:val="font51"/>
    <w:basedOn w:val="13"/>
    <w:qFormat/>
    <w:uiPriority w:val="0"/>
    <w:rPr>
      <w:rFonts w:hint="default" w:ascii="Times New Roman" w:hAnsi="Times New Roman" w:cs="Times New Roman"/>
      <w:color w:val="000000"/>
      <w:sz w:val="24"/>
      <w:szCs w:val="24"/>
      <w:u w:val="none"/>
    </w:rPr>
  </w:style>
  <w:style w:type="character" w:customStyle="1" w:styleId="17">
    <w:name w:val="font31"/>
    <w:basedOn w:val="13"/>
    <w:qFormat/>
    <w:uiPriority w:val="0"/>
    <w:rPr>
      <w:rFonts w:hint="eastAsia" w:ascii="宋体" w:hAnsi="宋体" w:eastAsia="宋体" w:cs="宋体"/>
      <w:color w:val="000000"/>
      <w:sz w:val="24"/>
      <w:szCs w:val="24"/>
      <w:u w:val="none"/>
    </w:rPr>
  </w:style>
  <w:style w:type="character" w:customStyle="1" w:styleId="18">
    <w:name w:val="NormalCharacter"/>
    <w:qFormat/>
    <w:uiPriority w:val="0"/>
    <w:rPr>
      <w:rFonts w:ascii="Times New Roman" w:hAnsi="Times New Roman" w:eastAsia="宋体"/>
    </w:rPr>
  </w:style>
  <w:style w:type="paragraph" w:customStyle="1" w:styleId="19">
    <w:name w:val="Compact"/>
    <w:basedOn w:val="3"/>
    <w:qFormat/>
    <w:uiPriority w:val="0"/>
    <w:pPr>
      <w:spacing w:before="36" w:after="36"/>
    </w:p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3260</Words>
  <Characters>3525</Characters>
  <Lines>1</Lines>
  <Paragraphs>1</Paragraphs>
  <TotalTime>4</TotalTime>
  <ScaleCrop>false</ScaleCrop>
  <LinksUpToDate>false</LinksUpToDate>
  <CharactersWithSpaces>3548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2021-09-14T08:11:00Z</dcterms:created>
  <dc:creator>Administrator</dc:creator>
  <cp:lastModifiedBy>水英</cp:lastModifiedBy>
  <cp:lastPrinted>2026-05-25T07:53:00Z</cp:lastPrinted>
  <dcterms:modified xsi:type="dcterms:W3CDTF">2026-07-13T08:52:04Z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C39A23A42C96443D99E1761D9C9E0E19_13</vt:lpwstr>
  </property>
  <property fmtid="{D5CDD505-2E9C-101B-9397-08002B2CF9AE}" pid="4" name="KSOTemplateDocerSaveRecord">
    <vt:lpwstr>eyJoZGlkIjoiODMxYzRhMTRiMmM2OWI4ZGYwYzM2ZGU0OTk0ODM4ZjMiLCJ1c2VySWQiOiI4MDYxODg2NDYifQ==</vt:lpwstr>
  </property>
</Properties>
</file>