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569937">
      <w:pPr>
        <w:spacing w:before="0" w:after="0" w:line="531" w:lineRule="exact"/>
        <w:ind w:left="0" w:right="0" w:firstLine="0"/>
        <w:jc w:val="left"/>
        <w:rPr>
          <w:rFonts w:hAnsi="Calibri"/>
          <w:color w:val="000000"/>
          <w:sz w:val="52"/>
          <w:szCs w:val="22"/>
          <w:lang w:val="en-US" w:eastAsia="en-US" w:bidi="ar-SA"/>
        </w:rPr>
      </w:pPr>
      <w:bookmarkStart w:id="34" w:name="_GoBack"/>
      <w:bookmarkEnd w:id="34"/>
      <w:bookmarkStart w:id="0" w:name="br1"/>
      <w:bookmarkEnd w:id="0"/>
      <w:r>
        <w:rPr>
          <w:rFonts w:ascii="黑体" w:hAnsi="黑体" w:cs="黑体" w:eastAsiaTheme="minorEastAsia"/>
          <w:color w:val="000000"/>
          <w:spacing w:val="2"/>
          <w:sz w:val="52"/>
          <w:szCs w:val="22"/>
          <w:lang w:val="en-US" w:eastAsia="en-US" w:bidi="ar-SA"/>
        </w:rPr>
        <w:t>泉州市中医院</w:t>
      </w:r>
      <w:r>
        <w:rPr>
          <w:rFonts w:hint="eastAsia" w:ascii="黑体" w:hAnsi="黑体" w:cs="黑体" w:eastAsiaTheme="minorEastAsia"/>
          <w:color w:val="000000"/>
          <w:spacing w:val="2"/>
          <w:sz w:val="52"/>
          <w:szCs w:val="22"/>
          <w:lang w:val="en-US" w:eastAsia="zh-CN" w:bidi="ar-SA"/>
        </w:rPr>
        <w:t>院区安防系统改造</w:t>
      </w:r>
      <w:r>
        <w:rPr>
          <w:rFonts w:ascii="黑体" w:hAnsi="黑体" w:cs="黑体" w:eastAsiaTheme="minorEastAsia"/>
          <w:color w:val="000000"/>
          <w:spacing w:val="2"/>
          <w:sz w:val="52"/>
          <w:szCs w:val="22"/>
          <w:lang w:val="en-US" w:eastAsia="en-US" w:bidi="ar-SA"/>
        </w:rPr>
        <w:t>项目</w:t>
      </w:r>
    </w:p>
    <w:p w14:paraId="0C5666B8">
      <w:pPr>
        <w:spacing w:before="7818" w:after="0" w:line="370" w:lineRule="exact"/>
        <w:ind w:left="2650" w:right="0" w:firstLine="0"/>
        <w:jc w:val="left"/>
        <w:rPr>
          <w:rFonts w:hAnsi="Calibri"/>
          <w:color w:val="000000"/>
          <w:sz w:val="36"/>
          <w:szCs w:val="22"/>
          <w:lang w:val="en-US" w:eastAsia="en-US" w:bidi="ar-SA"/>
        </w:rPr>
        <w:sectPr>
          <w:pgSz w:w="11900" w:h="16820"/>
          <w:pgMar w:top="4436" w:right="100" w:bottom="0" w:left="2038" w:header="720" w:footer="720" w:gutter="0"/>
          <w:pgNumType w:start="1"/>
          <w:cols w:space="720" w:num="1"/>
          <w:docGrid w:linePitch="1" w:charSpace="0"/>
        </w:sectPr>
      </w:pPr>
      <w:r>
        <w:rPr>
          <w:rFonts w:ascii="宋体" w:hAnsi="宋体" w:cs="宋体" w:eastAsiaTheme="minorEastAsia"/>
          <w:color w:val="000000"/>
          <w:spacing w:val="2"/>
          <w:sz w:val="36"/>
          <w:szCs w:val="22"/>
          <w:lang w:val="en-US" w:eastAsia="en-US" w:bidi="ar-SA"/>
        </w:rPr>
        <w:t>二零二五年</w:t>
      </w:r>
      <w:r>
        <w:rPr>
          <w:rFonts w:hint="eastAsia" w:ascii="宋体" w:hAnsi="宋体" w:cs="宋体" w:eastAsiaTheme="minorEastAsia"/>
          <w:color w:val="000000"/>
          <w:spacing w:val="2"/>
          <w:sz w:val="36"/>
          <w:szCs w:val="22"/>
          <w:lang w:val="en-US" w:eastAsia="zh-CN" w:bidi="ar-SA"/>
        </w:rPr>
        <w:t>十一</w:t>
      </w:r>
      <w:r>
        <w:rPr>
          <w:rFonts w:ascii="宋体" w:hAnsi="宋体" w:cs="宋体" w:eastAsiaTheme="minorEastAsia"/>
          <w:color w:val="000000"/>
          <w:spacing w:val="2"/>
          <w:sz w:val="36"/>
          <w:szCs w:val="22"/>
          <w:lang w:val="en-US" w:eastAsia="en-US" w:bidi="ar-SA"/>
        </w:rPr>
        <w:t>月</w:t>
      </w:r>
    </w:p>
    <w:p w14:paraId="6B7C2B8D">
      <w:pPr>
        <w:spacing w:before="0" w:after="0" w:line="329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32"/>
          <w:szCs w:val="22"/>
          <w:lang w:val="en-US" w:eastAsia="en-US" w:bidi="ar-SA"/>
        </w:rPr>
      </w:pPr>
      <w:bookmarkStart w:id="1" w:name="br1_0"/>
      <w:bookmarkEnd w:id="1"/>
      <w:r>
        <w:rPr>
          <w:rFonts w:ascii="宋体" w:hAnsi="宋体" w:cs="宋体" w:eastAsiaTheme="minorEastAsia"/>
          <w:color w:val="000000"/>
          <w:spacing w:val="1"/>
          <w:sz w:val="32"/>
          <w:szCs w:val="22"/>
          <w:lang w:val="en-US" w:eastAsia="en-US" w:bidi="ar-SA"/>
        </w:rPr>
        <w:t>一、项目概况</w:t>
      </w:r>
    </w:p>
    <w:p w14:paraId="2C350607">
      <w:pPr>
        <w:spacing w:before="31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1、项目名称</w:t>
      </w:r>
    </w:p>
    <w:p w14:paraId="0AC90ADC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泉州市中医院</w:t>
      </w:r>
      <w:r>
        <w:rPr>
          <w:rFonts w:hint="eastAsia" w:ascii="宋体" w:hAnsi="宋体" w:cs="宋体" w:eastAsiaTheme="minorEastAsia"/>
          <w:color w:val="000000"/>
          <w:sz w:val="28"/>
          <w:szCs w:val="22"/>
          <w:lang w:val="en-US" w:eastAsia="zh-CN" w:bidi="ar-SA"/>
        </w:rPr>
        <w:t>院区安防系统改造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项目</w:t>
      </w:r>
    </w:p>
    <w:p w14:paraId="7DB7B039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2、项目背景</w:t>
      </w:r>
    </w:p>
    <w:p w14:paraId="0727D08B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因院内现有监控系统建设年限较长，部分区域的监控覆盖不够全</w:t>
      </w:r>
    </w:p>
    <w:p w14:paraId="2EE01F75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面，因此需对部分区域的数字监控系统进行扩容，增加视频监控覆盖</w:t>
      </w:r>
    </w:p>
    <w:p w14:paraId="76C3FD5E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8"/>
          <w:sz w:val="28"/>
          <w:szCs w:val="22"/>
          <w:lang w:val="en-US" w:eastAsia="en-US" w:bidi="ar-SA"/>
        </w:rPr>
        <w:t>范围，整体提高院内的安全防范水平，确保院内人员的生命财产安全。</w:t>
      </w:r>
    </w:p>
    <w:p w14:paraId="2FB6EEFC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3、项目建设内容</w:t>
      </w:r>
    </w:p>
    <w:p w14:paraId="00DBFD41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（1）门诊楼及住院楼部分区域安防监控系统</w:t>
      </w:r>
    </w:p>
    <w:p w14:paraId="6F500D58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（2）住院楼毒麻治疗室安防监控系统</w:t>
      </w:r>
    </w:p>
    <w:p w14:paraId="273284D2">
      <w:pPr>
        <w:spacing w:before="939" w:after="0" w:line="329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32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32"/>
          <w:szCs w:val="22"/>
          <w:lang w:val="en-US" w:eastAsia="en-US" w:bidi="ar-SA"/>
        </w:rPr>
        <w:t>二、项目建设方案</w:t>
      </w:r>
    </w:p>
    <w:p w14:paraId="27B568FD">
      <w:pPr>
        <w:spacing w:before="313" w:after="0" w:line="291" w:lineRule="exact"/>
        <w:ind w:left="559" w:right="0" w:firstLine="0"/>
        <w:jc w:val="left"/>
        <w:rPr>
          <w:rFonts w:hAnsiTheme="minorHAnsi" w:eastAsiaTheme="minorEastAsia" w:cstheme="minorBidi"/>
          <w:b/>
          <w:bCs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b/>
          <w:bCs/>
          <w:color w:val="000000"/>
          <w:spacing w:val="1"/>
          <w:sz w:val="28"/>
          <w:szCs w:val="22"/>
          <w:lang w:val="en-US" w:eastAsia="en-US" w:bidi="ar-SA"/>
        </w:rPr>
        <w:t>（一）门诊楼及住院楼部分区域安防监控系统</w:t>
      </w:r>
    </w:p>
    <w:p w14:paraId="69D0B130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b/>
          <w:bCs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b/>
          <w:bCs/>
          <w:color w:val="000000"/>
          <w:sz w:val="28"/>
          <w:szCs w:val="22"/>
          <w:lang w:val="en-US" w:eastAsia="en-US" w:bidi="ar-SA"/>
        </w:rPr>
        <w:t>（1）建设内容</w:t>
      </w:r>
    </w:p>
    <w:p w14:paraId="6C1ECF8C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b/>
          <w:bCs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b/>
          <w:bCs/>
          <w:color w:val="000000"/>
          <w:sz w:val="28"/>
          <w:szCs w:val="22"/>
          <w:lang w:val="en-US" w:eastAsia="en-US" w:bidi="ar-SA"/>
        </w:rPr>
        <w:t>新建门诊</w:t>
      </w:r>
      <w:r>
        <w:rPr>
          <w:rFonts w:hAnsiTheme="minorHAnsi" w:eastAsiaTheme="minorEastAsia" w:cstheme="minorBidi"/>
          <w:b/>
          <w:bCs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b/>
          <w:bCs/>
          <w:color w:val="000000"/>
          <w:sz w:val="28"/>
          <w:szCs w:val="22"/>
          <w:lang w:val="en-US" w:eastAsia="en-US" w:bidi="ar-SA"/>
        </w:rPr>
        <w:t>1-4</w:t>
      </w:r>
      <w:r>
        <w:rPr>
          <w:rFonts w:hAnsiTheme="minorHAnsi" w:eastAsiaTheme="minorEastAsia" w:cstheme="minorBidi"/>
          <w:b/>
          <w:bCs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b/>
          <w:bCs/>
          <w:color w:val="000000"/>
          <w:sz w:val="28"/>
          <w:szCs w:val="22"/>
          <w:lang w:val="en-US" w:eastAsia="en-US" w:bidi="ar-SA"/>
        </w:rPr>
        <w:t>层部分科室护士站及住院</w:t>
      </w:r>
      <w:r>
        <w:rPr>
          <w:rFonts w:hAnsiTheme="minorHAnsi" w:eastAsiaTheme="minorEastAsia" w:cstheme="minorBidi"/>
          <w:b/>
          <w:bCs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b/>
          <w:bCs/>
          <w:color w:val="000000"/>
          <w:sz w:val="28"/>
          <w:szCs w:val="22"/>
          <w:lang w:val="en-US" w:eastAsia="en-US" w:bidi="ar-SA"/>
        </w:rPr>
        <w:t>5-17</w:t>
      </w:r>
      <w:r>
        <w:rPr>
          <w:rFonts w:hAnsiTheme="minorHAnsi" w:eastAsiaTheme="minorEastAsia" w:cstheme="minorBidi"/>
          <w:b/>
          <w:bCs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b/>
          <w:bCs/>
          <w:color w:val="000000"/>
          <w:sz w:val="28"/>
          <w:szCs w:val="22"/>
          <w:lang w:val="en-US" w:eastAsia="en-US" w:bidi="ar-SA"/>
        </w:rPr>
        <w:t>层护士站等数字监</w:t>
      </w:r>
    </w:p>
    <w:p w14:paraId="05A4D59A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b/>
          <w:bCs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b/>
          <w:bCs/>
          <w:color w:val="000000"/>
          <w:sz w:val="28"/>
          <w:szCs w:val="22"/>
          <w:lang w:val="en-US" w:eastAsia="en-US" w:bidi="ar-SA"/>
        </w:rPr>
        <w:t>控</w:t>
      </w:r>
      <w:r>
        <w:rPr>
          <w:rFonts w:hAnsiTheme="minorHAnsi" w:eastAsiaTheme="minorEastAsia" w:cstheme="minorBidi"/>
          <w:b/>
          <w:bCs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b/>
          <w:bCs/>
          <w:color w:val="000000"/>
          <w:spacing w:val="2"/>
          <w:sz w:val="28"/>
          <w:szCs w:val="22"/>
          <w:lang w:val="en-US" w:eastAsia="en-US" w:bidi="ar-SA"/>
        </w:rPr>
        <w:t>44</w:t>
      </w:r>
      <w:r>
        <w:rPr>
          <w:rFonts w:hAnsiTheme="minorHAnsi" w:eastAsiaTheme="minorEastAsia" w:cstheme="minorBidi"/>
          <w:b/>
          <w:bCs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b/>
          <w:bCs/>
          <w:color w:val="000000"/>
          <w:sz w:val="28"/>
          <w:szCs w:val="22"/>
          <w:lang w:val="en-US" w:eastAsia="en-US" w:bidi="ar-SA"/>
        </w:rPr>
        <w:t>路（含综合布线系统）；监控视频全天不间断录像存储时间不</w:t>
      </w:r>
    </w:p>
    <w:p w14:paraId="619372E7">
      <w:pPr>
        <w:spacing w:before="333" w:after="0" w:line="291" w:lineRule="exact"/>
        <w:ind w:left="0" w:right="0" w:firstLine="0"/>
        <w:jc w:val="left"/>
        <w:rPr>
          <w:rFonts w:hint="eastAsia" w:ascii="宋体" w:hAnsi="宋体" w:cs="宋体" w:eastAsiaTheme="minorEastAsia"/>
          <w:b/>
          <w:bCs/>
          <w:color w:val="000000"/>
          <w:sz w:val="28"/>
          <w:szCs w:val="22"/>
          <w:lang w:val="en-US" w:eastAsia="zh-CN" w:bidi="ar-SA"/>
        </w:rPr>
      </w:pPr>
      <w:r>
        <w:rPr>
          <w:rFonts w:ascii="宋体" w:hAnsi="宋体" w:cs="宋体" w:eastAsiaTheme="minorEastAsia"/>
          <w:b/>
          <w:bCs/>
          <w:color w:val="000000"/>
          <w:spacing w:val="1"/>
          <w:sz w:val="28"/>
          <w:szCs w:val="22"/>
          <w:lang w:val="en-US" w:eastAsia="en-US" w:bidi="ar-SA"/>
        </w:rPr>
        <w:t>少于</w:t>
      </w:r>
      <w:r>
        <w:rPr>
          <w:rFonts w:hAnsiTheme="minorHAnsi" w:eastAsiaTheme="minorEastAsia" w:cstheme="minorBidi"/>
          <w:b/>
          <w:bCs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b/>
          <w:bCs/>
          <w:color w:val="000000"/>
          <w:spacing w:val="2"/>
          <w:sz w:val="28"/>
          <w:szCs w:val="22"/>
          <w:lang w:val="en-US" w:eastAsia="en-US" w:bidi="ar-SA"/>
        </w:rPr>
        <w:t>90</w:t>
      </w:r>
      <w:r>
        <w:rPr>
          <w:rFonts w:hAnsiTheme="minorHAnsi" w:eastAsiaTheme="minorEastAsia" w:cstheme="minorBidi"/>
          <w:b/>
          <w:bCs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b/>
          <w:bCs/>
          <w:color w:val="000000"/>
          <w:sz w:val="28"/>
          <w:szCs w:val="22"/>
          <w:lang w:val="en-US" w:eastAsia="en-US" w:bidi="ar-SA"/>
        </w:rPr>
        <w:t>天，存储于</w:t>
      </w:r>
      <w:r>
        <w:rPr>
          <w:rFonts w:hAnsiTheme="minorHAnsi" w:eastAsiaTheme="minorEastAsia" w:cstheme="minorBidi"/>
          <w:b/>
          <w:bCs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b/>
          <w:bCs/>
          <w:color w:val="000000"/>
          <w:sz w:val="28"/>
          <w:szCs w:val="22"/>
          <w:lang w:val="en-US" w:eastAsia="en-US" w:bidi="ar-SA"/>
        </w:rPr>
        <w:t>NVR</w:t>
      </w:r>
      <w:r>
        <w:rPr>
          <w:rFonts w:hAnsiTheme="minorHAnsi" w:eastAsiaTheme="minorEastAsia" w:cstheme="minorBidi"/>
          <w:b/>
          <w:bCs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b/>
          <w:bCs/>
          <w:color w:val="000000"/>
          <w:sz w:val="28"/>
          <w:szCs w:val="22"/>
          <w:lang w:val="en-US" w:eastAsia="en-US" w:bidi="ar-SA"/>
        </w:rPr>
        <w:t>主机硬盘内，可实时调取</w:t>
      </w:r>
      <w:r>
        <w:rPr>
          <w:rFonts w:hint="eastAsia" w:ascii="宋体" w:hAnsi="宋体" w:cs="宋体" w:eastAsiaTheme="minorEastAsia"/>
          <w:b/>
          <w:bCs/>
          <w:color w:val="000000"/>
          <w:sz w:val="28"/>
          <w:szCs w:val="22"/>
          <w:lang w:val="en-US" w:eastAsia="zh-CN" w:bidi="ar-SA"/>
        </w:rPr>
        <w:t>。</w:t>
      </w:r>
    </w:p>
    <w:p w14:paraId="233ED692">
      <w:pPr>
        <w:spacing w:before="333" w:after="0" w:line="291" w:lineRule="exact"/>
        <w:ind w:left="0" w:right="0" w:firstLine="0"/>
        <w:jc w:val="left"/>
        <w:rPr>
          <w:rFonts w:hint="eastAsia" w:ascii="宋体" w:hAnsi="宋体" w:cs="宋体" w:eastAsiaTheme="minorEastAsia"/>
          <w:b/>
          <w:bCs/>
          <w:color w:val="000000"/>
          <w:sz w:val="28"/>
          <w:szCs w:val="22"/>
          <w:lang w:val="en-US" w:eastAsia="zh-CN" w:bidi="ar-SA"/>
        </w:rPr>
      </w:pPr>
      <w:r>
        <w:rPr>
          <w:rFonts w:hint="eastAsia" w:ascii="宋体" w:hAnsi="宋体" w:cs="宋体" w:eastAsiaTheme="minorEastAsia"/>
          <w:b/>
          <w:bCs/>
          <w:color w:val="000000"/>
          <w:sz w:val="28"/>
          <w:szCs w:val="22"/>
          <w:lang w:val="en-US" w:eastAsia="zh-CN" w:bidi="ar-SA"/>
        </w:rPr>
        <w:t>原33路一键报警点位并入新增监控联动系统服务器，实现触发一键</w:t>
      </w:r>
    </w:p>
    <w:p w14:paraId="5552CF1D">
      <w:pPr>
        <w:spacing w:before="333" w:after="0" w:line="291" w:lineRule="exact"/>
        <w:ind w:left="0" w:right="0" w:firstLine="0"/>
        <w:jc w:val="left"/>
        <w:rPr>
          <w:rFonts w:hint="default" w:ascii="宋体" w:hAnsi="宋体" w:cs="宋体" w:eastAsiaTheme="minorEastAsia"/>
          <w:b/>
          <w:bCs/>
          <w:color w:val="000000"/>
          <w:sz w:val="28"/>
          <w:szCs w:val="22"/>
          <w:lang w:val="en-US" w:eastAsia="zh-CN" w:bidi="ar-SA"/>
        </w:rPr>
      </w:pPr>
      <w:r>
        <w:rPr>
          <w:rFonts w:hint="eastAsia" w:ascii="宋体" w:hAnsi="宋体" w:cs="宋体" w:eastAsiaTheme="minorEastAsia"/>
          <w:b/>
          <w:bCs/>
          <w:color w:val="000000"/>
          <w:sz w:val="28"/>
          <w:szCs w:val="22"/>
          <w:lang w:val="en-US" w:eastAsia="zh-CN" w:bidi="ar-SA"/>
        </w:rPr>
        <w:t>报警后监控画面自动弹窗看到实时监控画面。</w:t>
      </w:r>
    </w:p>
    <w:p w14:paraId="5847FC01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（2）设备安装部署规划</w:t>
      </w:r>
    </w:p>
    <w:p w14:paraId="72F09F90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8"/>
          <w:szCs w:val="22"/>
          <w:lang w:val="en-US" w:eastAsia="en-US" w:bidi="ar-SA"/>
        </w:rPr>
        <w:t>①住院</w:t>
      </w:r>
      <w:r>
        <w:rPr>
          <w:rFonts w:hAnsiTheme="minorHAnsi" w:eastAsiaTheme="minorEastAsia" w:cstheme="minorBid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5-11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层安装监控摄像机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2"/>
          <w:sz w:val="28"/>
          <w:szCs w:val="22"/>
          <w:lang w:val="en-US" w:eastAsia="en-US" w:bidi="ar-SA"/>
        </w:rPr>
        <w:t>13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8"/>
          <w:sz w:val="28"/>
          <w:szCs w:val="22"/>
          <w:lang w:val="en-US" w:eastAsia="en-US" w:bidi="ar-SA"/>
        </w:rPr>
        <w:t>台，在</w:t>
      </w:r>
      <w:r>
        <w:rPr>
          <w:rFonts w:hAnsiTheme="minorHAnsi" w:eastAsiaTheme="minorEastAsia" w:cstheme="minorBidi"/>
          <w:color w:val="000000"/>
          <w:spacing w:val="6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8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区弱电间部署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1</w:t>
      </w:r>
    </w:p>
    <w:p w14:paraId="69CB0CF1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台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2"/>
          <w:sz w:val="28"/>
          <w:szCs w:val="22"/>
          <w:lang w:val="en-US" w:eastAsia="en-US" w:bidi="ar-SA"/>
        </w:rPr>
        <w:t>16</w:t>
      </w:r>
      <w:r>
        <w:rPr>
          <w:rFonts w:hAnsiTheme="minorHAnsi" w:eastAsiaTheme="minorEastAsia" w:cstheme="minorBid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口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PoE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交换机，通过光纤传输至住院楼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区弱电间核心交</w:t>
      </w:r>
    </w:p>
    <w:p w14:paraId="024ACF47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换机。</w:t>
      </w:r>
    </w:p>
    <w:p w14:paraId="6F0EF260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sectPr>
          <w:pgSz w:w="11900" w:h="16820"/>
          <w:pgMar w:top="1576" w:right="100" w:bottom="0" w:left="1800" w:header="720" w:footer="720" w:gutter="0"/>
          <w:pgNumType w:start="1"/>
          <w:cols w:space="720" w:num="1"/>
          <w:docGrid w:linePitch="1" w:charSpace="0"/>
        </w:sectPr>
      </w:pPr>
      <w:r>
        <w:rPr>
          <w:rFonts w:ascii="宋体" w:hAnsi="宋体" w:cs="宋体" w:eastAsiaTheme="minorEastAsia"/>
          <w:color w:val="000000"/>
          <w:spacing w:val="1"/>
          <w:sz w:val="28"/>
          <w:szCs w:val="22"/>
          <w:lang w:val="en-US" w:eastAsia="en-US" w:bidi="ar-SA"/>
        </w:rPr>
        <w:t>②住院</w:t>
      </w:r>
      <w:r>
        <w:rPr>
          <w:rFonts w:hAnsiTheme="minorHAnsi" w:eastAsiaTheme="minorEastAsia" w:cstheme="minorBid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12-17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层安装监控摄像机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2"/>
          <w:sz w:val="28"/>
          <w:szCs w:val="22"/>
          <w:lang w:val="en-US" w:eastAsia="en-US" w:bidi="ar-SA"/>
        </w:rPr>
        <w:t>12</w:t>
      </w:r>
      <w:r>
        <w:rPr>
          <w:rFonts w:hAnsiTheme="minorHAnsi" w:eastAsiaTheme="minorEastAsia" w:cstheme="minorBid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31"/>
          <w:sz w:val="28"/>
          <w:szCs w:val="22"/>
          <w:lang w:val="en-US" w:eastAsia="en-US" w:bidi="ar-SA"/>
        </w:rPr>
        <w:t>台，在</w:t>
      </w:r>
      <w:r>
        <w:rPr>
          <w:rFonts w:hAnsiTheme="minorHAnsi" w:eastAsiaTheme="minorEastAsia" w:cstheme="minorBidi"/>
          <w:color w:val="000000"/>
          <w:spacing w:val="32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>14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区弱电间部署</w:t>
      </w:r>
    </w:p>
    <w:p w14:paraId="22B7A130">
      <w:pPr>
        <w:spacing w:before="0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bookmarkStart w:id="2" w:name="br1_1"/>
      <w:bookmarkEnd w:id="2"/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1</w:t>
      </w:r>
      <w:bookmarkStart w:id="3" w:name="br1_2"/>
      <w:bookmarkEnd w:id="3"/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台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2"/>
          <w:sz w:val="28"/>
          <w:szCs w:val="22"/>
          <w:lang w:val="en-US" w:eastAsia="en-US" w:bidi="ar-SA"/>
        </w:rPr>
        <w:t>16</w:t>
      </w:r>
      <w:r>
        <w:rPr>
          <w:rFonts w:hAnsiTheme="minorHAnsi" w:eastAsiaTheme="minorEastAsia" w:cstheme="minorBid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口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PoE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交换机，通过光纤传输至住院楼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区弱电间汇聚</w:t>
      </w:r>
    </w:p>
    <w:p w14:paraId="1A33E465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交换机。</w:t>
      </w:r>
    </w:p>
    <w:p w14:paraId="49ABE33D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8"/>
          <w:szCs w:val="22"/>
          <w:lang w:val="en-US" w:eastAsia="en-US" w:bidi="ar-SA"/>
        </w:rPr>
        <w:t>③门诊</w:t>
      </w:r>
      <w:r>
        <w:rPr>
          <w:rFonts w:hAnsiTheme="minorHAnsi" w:eastAsiaTheme="minorEastAsia" w:cstheme="minorBid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8"/>
          <w:sz w:val="28"/>
          <w:szCs w:val="22"/>
          <w:lang w:val="en-US" w:eastAsia="en-US" w:bidi="ar-SA"/>
        </w:rPr>
        <w:t>区、B</w:t>
      </w:r>
      <w:r>
        <w:rPr>
          <w:rFonts w:hAnsiTheme="minorHAnsi" w:eastAsiaTheme="minorEastAsia" w:cstheme="minorBidi"/>
          <w:color w:val="000000"/>
          <w:spacing w:val="9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8"/>
          <w:sz w:val="28"/>
          <w:szCs w:val="22"/>
          <w:lang w:val="en-US" w:eastAsia="en-US" w:bidi="ar-SA"/>
        </w:rPr>
        <w:t>区、C1</w:t>
      </w:r>
      <w:r>
        <w:rPr>
          <w:rFonts w:hAnsiTheme="minorHAnsi" w:eastAsiaTheme="minorEastAsia" w:cstheme="minorBidi"/>
          <w:color w:val="000000"/>
          <w:spacing w:val="7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5"/>
          <w:sz w:val="28"/>
          <w:szCs w:val="22"/>
          <w:lang w:val="en-US" w:eastAsia="en-US" w:bidi="ar-SA"/>
        </w:rPr>
        <w:t>区、C2</w:t>
      </w:r>
      <w:r>
        <w:rPr>
          <w:rFonts w:hAnsiTheme="minorHAnsi" w:eastAsiaTheme="minorEastAsia" w:cstheme="minorBidi"/>
          <w:color w:val="000000"/>
          <w:spacing w:val="4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层安装监控摄像机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7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7"/>
          <w:sz w:val="28"/>
          <w:szCs w:val="22"/>
          <w:lang w:val="en-US" w:eastAsia="en-US" w:bidi="ar-SA"/>
        </w:rPr>
        <w:t>台；2</w:t>
      </w:r>
      <w:r>
        <w:rPr>
          <w:rFonts w:hAnsiTheme="minorHAnsi" w:eastAsiaTheme="minorEastAsia" w:cstheme="minorBidi"/>
          <w:color w:val="000000"/>
          <w:spacing w:val="6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</w:t>
      </w:r>
    </w:p>
    <w:p w14:paraId="7B4F63CA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安装监控摄像机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8"/>
          <w:szCs w:val="22"/>
          <w:lang w:val="en-US" w:eastAsia="en-US" w:bidi="ar-SA"/>
        </w:rPr>
        <w:t>台；3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层安装监控摄像机</w:t>
      </w:r>
      <w:r>
        <w:rPr>
          <w:rFonts w:hAnsiTheme="minorHAnsi" w:eastAsiaTheme="minorEastAsia" w:cstheme="minorBidi"/>
          <w:color w:val="000000"/>
          <w:spacing w:val="3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4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台，共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2"/>
          <w:sz w:val="28"/>
          <w:szCs w:val="22"/>
          <w:lang w:val="en-US" w:eastAsia="en-US" w:bidi="ar-SA"/>
        </w:rPr>
        <w:t>12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台监控摄像</w:t>
      </w:r>
    </w:p>
    <w:p w14:paraId="48EC2F0D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机。在门诊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层弱电间部署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台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2"/>
          <w:sz w:val="28"/>
          <w:szCs w:val="22"/>
          <w:lang w:val="en-US" w:eastAsia="en-US" w:bidi="ar-SA"/>
        </w:rPr>
        <w:t>16</w:t>
      </w:r>
      <w:r>
        <w:rPr>
          <w:rFonts w:hAnsiTheme="minorHAnsi" w:eastAsiaTheme="minorEastAsia" w:cstheme="minorBid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口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PoE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交换机，接入现有汇</w:t>
      </w:r>
    </w:p>
    <w:p w14:paraId="4E0F8512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聚交换机传输至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层核心交换机。</w:t>
      </w:r>
    </w:p>
    <w:p w14:paraId="7FB0C6DD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8"/>
          <w:szCs w:val="22"/>
          <w:lang w:val="en-US" w:eastAsia="en-US" w:bidi="ar-SA"/>
        </w:rPr>
        <w:t>④门诊</w:t>
      </w:r>
      <w:r>
        <w:rPr>
          <w:rFonts w:hAnsiTheme="minorHAnsi" w:eastAsiaTheme="minorEastAsia" w:cstheme="minorBid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D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区、E</w:t>
      </w:r>
      <w:r>
        <w:rPr>
          <w:rFonts w:hAnsiTheme="minorHAnsi" w:eastAsiaTheme="minorEastAsia" w:cstheme="minorBidi"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层安装监控摄像机</w:t>
      </w:r>
      <w:r>
        <w:rPr>
          <w:rFonts w:hAnsiTheme="minorHAnsi" w:eastAsiaTheme="minorEastAsia" w:cstheme="minorBidi"/>
          <w:color w:val="000000"/>
          <w:spacing w:val="3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4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台；4</w:t>
      </w:r>
      <w:r>
        <w:rPr>
          <w:rFonts w:hAnsiTheme="minorHAnsi" w:eastAsiaTheme="minorEastAsia" w:cstheme="minorBidi"/>
          <w:color w:val="000000"/>
          <w:spacing w:val="2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层安装监控摄像</w:t>
      </w:r>
    </w:p>
    <w:p w14:paraId="6558D298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机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3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8"/>
          <w:szCs w:val="22"/>
          <w:lang w:val="en-US" w:eastAsia="en-US" w:bidi="ar-SA"/>
        </w:rPr>
        <w:t>台，共</w:t>
      </w:r>
      <w:r>
        <w:rPr>
          <w:rFonts w:hAnsiTheme="minorHAnsi" w:eastAsiaTheme="minorEastAsia" w:cstheme="minorBid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7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台监控摄像机。在门诊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E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层弱电间设置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台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>16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口</w:t>
      </w:r>
    </w:p>
    <w:p w14:paraId="4448A9C8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PoE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交换机，在门诊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E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4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层弱电间设置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台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2"/>
          <w:sz w:val="28"/>
          <w:szCs w:val="22"/>
          <w:lang w:val="en-US" w:eastAsia="en-US" w:bidi="ar-SA"/>
        </w:rPr>
        <w:t>16</w:t>
      </w:r>
      <w:r>
        <w:rPr>
          <w:rFonts w:hAnsiTheme="minorHAnsi" w:eastAsiaTheme="minorEastAsia" w:cstheme="minorBid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口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PoE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交换机，接</w:t>
      </w:r>
    </w:p>
    <w:p w14:paraId="16F501B5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入现有汇聚交换机传输至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层核心交换机。</w:t>
      </w:r>
    </w:p>
    <w:p w14:paraId="4E89A912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⑤住院楼</w:t>
      </w:r>
      <w:r>
        <w:rPr>
          <w:rFonts w:hAnsiTheme="minorHAnsi" w:eastAsiaTheme="minorEastAsia" w:cstheme="minorBidi"/>
          <w:color w:val="000000"/>
          <w:spacing w:val="-12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-13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-12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-13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层弱电间部署</w:t>
      </w:r>
      <w:r>
        <w:rPr>
          <w:rFonts w:hAnsiTheme="minorHAnsi" w:eastAsiaTheme="minorEastAsia" w:cstheme="minorBidi"/>
          <w:color w:val="000000"/>
          <w:spacing w:val="-14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2"/>
          <w:sz w:val="28"/>
          <w:szCs w:val="22"/>
          <w:lang w:val="en-US" w:eastAsia="en-US" w:bidi="ar-SA"/>
        </w:rPr>
        <w:t>64</w:t>
      </w:r>
      <w:r>
        <w:rPr>
          <w:rFonts w:hAnsiTheme="minorHAnsi" w:eastAsiaTheme="minorEastAsia" w:cstheme="minorBidi"/>
          <w:color w:val="000000"/>
          <w:spacing w:val="-15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路</w:t>
      </w:r>
      <w:r>
        <w:rPr>
          <w:rFonts w:hAnsiTheme="minorHAnsi" w:eastAsiaTheme="minorEastAsia" w:cstheme="minorBidi"/>
          <w:color w:val="000000"/>
          <w:spacing w:val="-12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>16</w:t>
      </w:r>
      <w:r>
        <w:rPr>
          <w:rFonts w:hAnsiTheme="minorHAnsi" w:eastAsiaTheme="minorEastAsia" w:cstheme="minorBidi"/>
          <w:color w:val="000000"/>
          <w:spacing w:val="-10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2"/>
          <w:sz w:val="28"/>
          <w:szCs w:val="22"/>
          <w:lang w:val="en-US" w:eastAsia="en-US" w:bidi="ar-SA"/>
        </w:rPr>
        <w:t>盘位</w:t>
      </w:r>
      <w:r>
        <w:rPr>
          <w:rFonts w:hAnsiTheme="minorHAnsi" w:eastAsiaTheme="minorEastAsia" w:cstheme="minorBidi"/>
          <w:color w:val="000000"/>
          <w:spacing w:val="-1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>NVR</w:t>
      </w:r>
      <w:r>
        <w:rPr>
          <w:rFonts w:hAnsiTheme="minorHAnsi" w:eastAsiaTheme="minorEastAsia" w:cstheme="minorBidi"/>
          <w:color w:val="000000"/>
          <w:spacing w:val="-12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8"/>
          <w:szCs w:val="22"/>
          <w:lang w:val="en-US" w:eastAsia="en-US" w:bidi="ar-SA"/>
        </w:rPr>
        <w:t>主机及</w:t>
      </w:r>
      <w:r>
        <w:rPr>
          <w:rFonts w:hAnsiTheme="minorHAnsi" w:eastAsiaTheme="minorEastAsia" w:cstheme="minorBidi"/>
          <w:color w:val="000000"/>
          <w:spacing w:val="-12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>13</w:t>
      </w:r>
      <w:r>
        <w:rPr>
          <w:rFonts w:hAnsiTheme="minorHAnsi" w:eastAsiaTheme="minorEastAsia" w:cstheme="minorBidi"/>
          <w:color w:val="000000"/>
          <w:spacing w:val="-12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块</w:t>
      </w:r>
      <w:r>
        <w:rPr>
          <w:rFonts w:hAnsiTheme="minorHAnsi" w:eastAsiaTheme="minorEastAsia" w:cstheme="minorBidi"/>
          <w:color w:val="000000"/>
          <w:spacing w:val="-12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>16T</w:t>
      </w:r>
    </w:p>
    <w:p w14:paraId="68F39B0E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监控硬盘用于录像存储（存储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2"/>
          <w:sz w:val="28"/>
          <w:szCs w:val="22"/>
          <w:lang w:val="en-US" w:eastAsia="en-US" w:bidi="ar-SA"/>
        </w:rPr>
        <w:t>90</w:t>
      </w:r>
      <w:r>
        <w:rPr>
          <w:rFonts w:hAnsiTheme="minorHAnsi" w:eastAsiaTheme="minorEastAsia" w:cstheme="minorBid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天），前端摄像头数据由核心交换</w:t>
      </w:r>
    </w:p>
    <w:p w14:paraId="2F96A7A5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机传输存储。</w:t>
      </w:r>
    </w:p>
    <w:p w14:paraId="6AE4EF83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（3）施工要求</w:t>
      </w:r>
    </w:p>
    <w:p w14:paraId="73567A88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楼栋吊顶内的线路需全部套防火阻燃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PVC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9"/>
          <w:sz w:val="28"/>
          <w:szCs w:val="22"/>
          <w:lang w:val="en-US" w:eastAsia="en-US" w:bidi="ar-SA"/>
        </w:rPr>
        <w:t>管材，弱电间上下层桥</w:t>
      </w:r>
    </w:p>
    <w:p w14:paraId="3774FA04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架内的线路需套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JDG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管材；所有管线铺设之处有涉及开孔及过墙的，</w:t>
      </w:r>
    </w:p>
    <w:p w14:paraId="6DE52F6F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2"/>
          <w:sz w:val="28"/>
          <w:szCs w:val="22"/>
          <w:lang w:val="en-US" w:eastAsia="en-US" w:bidi="ar-SA"/>
        </w:rPr>
        <w:t>缝隙均需使用防火泥封堵牢固；线路必须两端贴</w:t>
      </w:r>
      <w:r>
        <w:rPr>
          <w:rFonts w:hAnsiTheme="minorHAnsi" w:eastAsiaTheme="minorEastAsia" w:cstheme="minorBidi"/>
          <w:color w:val="000000"/>
          <w:spacing w:val="3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PVC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7"/>
          <w:sz w:val="28"/>
          <w:szCs w:val="22"/>
          <w:lang w:val="en-US" w:eastAsia="en-US" w:bidi="ar-SA"/>
        </w:rPr>
        <w:t>材质标签，需标</w:t>
      </w:r>
    </w:p>
    <w:p w14:paraId="0F4E1D50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注线缆的起始位置、连接设备、IP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地址等信息，以便于后续的管理</w:t>
      </w:r>
    </w:p>
    <w:p w14:paraId="0796CAB9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和维护。</w:t>
      </w:r>
    </w:p>
    <w:p w14:paraId="32EAF643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项目施工完成之后需向业主移交设备部署清单及竣工图纸，以便</w:t>
      </w:r>
    </w:p>
    <w:p w14:paraId="1FBE065B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后期业主对设备进行调试和维护时可快速准确的判断设备位置，为故</w:t>
      </w:r>
    </w:p>
    <w:p w14:paraId="38F57368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sectPr>
          <w:pgSz w:w="11900" w:h="16820"/>
          <w:pgMar w:top="1594" w:right="100" w:bottom="0" w:left="1800" w:header="720" w:footer="720" w:gutter="0"/>
          <w:pgNumType w:start="1"/>
          <w:cols w:space="720" w:num="1"/>
          <w:docGrid w:linePitch="1" w:charSpace="0"/>
        </w:sect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障的排查减少时间。</w:t>
      </w:r>
    </w:p>
    <w:p w14:paraId="5BFD71D2">
      <w:pPr>
        <w:spacing w:before="0" w:after="187" w:line="291" w:lineRule="exact"/>
        <w:ind w:left="1666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bookmarkStart w:id="4" w:name="br1_3"/>
      <w:bookmarkEnd w:id="4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1058545</wp:posOffset>
            </wp:positionH>
            <wp:positionV relativeFrom="page">
              <wp:posOffset>1286510</wp:posOffset>
            </wp:positionV>
            <wp:extent cx="5452745" cy="8363585"/>
            <wp:effectExtent l="0" t="0" r="14605" b="1841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836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5" w:name="br1_4"/>
      <w:bookmarkEnd w:id="5"/>
      <w:r>
        <w:rPr>
          <w:rFonts w:ascii="宋体" w:hAnsi="宋体" w:cs="宋体" w:eastAsiaTheme="minorEastAsia"/>
          <w:color w:val="000000"/>
          <w:spacing w:val="1"/>
          <w:sz w:val="28"/>
          <w:szCs w:val="22"/>
          <w:lang w:val="en-US" w:eastAsia="en-US" w:bidi="ar-SA"/>
        </w:rPr>
        <w:t>泉州市中医院新增监控安装位置统计表</w:t>
      </w:r>
    </w:p>
    <w:tbl>
      <w:tblPr>
        <w:tblStyle w:val="3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21"/>
        <w:gridCol w:w="20"/>
        <w:gridCol w:w="7199"/>
      </w:tblGrid>
      <w:tr w14:paraId="68EC94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621" w:type="dxa"/>
            <w:noWrap w:val="0"/>
            <w:vAlign w:val="top"/>
          </w:tcPr>
          <w:p w14:paraId="2856E500">
            <w:pPr>
              <w:spacing w:before="0" w:after="0" w:line="221" w:lineRule="exac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cs="宋体" w:eastAsiaTheme="minorEastAsia"/>
                <w:color w:val="000000"/>
                <w:sz w:val="22"/>
                <w:szCs w:val="22"/>
                <w:lang w:val="en-US" w:eastAsia="en-US" w:bidi="ar-SA"/>
              </w:rPr>
              <w:t>序</w:t>
            </w:r>
          </w:p>
          <w:p w14:paraId="4ABBD48B">
            <w:pPr>
              <w:spacing w:before="91" w:after="0" w:line="221" w:lineRule="exac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cs="宋体" w:eastAsiaTheme="minorEastAsia"/>
                <w:color w:val="000000"/>
                <w:sz w:val="22"/>
                <w:szCs w:val="22"/>
                <w:lang w:val="en-US" w:eastAsia="en-US" w:bidi="ar-SA"/>
              </w:rPr>
              <w:t>号</w:t>
            </w:r>
          </w:p>
        </w:tc>
        <w:tc>
          <w:tcPr>
            <w:tcW w:w="20" w:type="dxa"/>
            <w:noWrap w:val="0"/>
            <w:vAlign w:val="top"/>
          </w:tcPr>
          <w:p w14:paraId="0F81163E">
            <w:pPr>
              <w:spacing w:before="0" w:after="0" w:line="0" w:lineRule="atLeas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7199" w:type="dxa"/>
            <w:noWrap w:val="0"/>
            <w:vAlign w:val="top"/>
          </w:tcPr>
          <w:p w14:paraId="581CB7CD">
            <w:pPr>
              <w:spacing w:before="156" w:after="0" w:line="221" w:lineRule="exact"/>
              <w:ind w:left="0" w:right="0" w:firstLine="0"/>
              <w:jc w:val="left"/>
              <w:rPr>
                <w:rFonts w:hAnsiTheme="minorHAnsi" w:eastAsiaTheme="minorEastAsia" w:cstheme="minorBid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rFonts w:ascii="宋体" w:hAnsi="宋体" w:cs="宋体" w:eastAsiaTheme="minorEastAsia"/>
                <w:color w:val="000000"/>
                <w:spacing w:val="1"/>
                <w:sz w:val="22"/>
                <w:szCs w:val="22"/>
                <w:lang w:val="en-US" w:eastAsia="en-US" w:bidi="ar-SA"/>
              </w:rPr>
              <w:t>楼栋</w:t>
            </w:r>
            <w:r>
              <w:rPr>
                <w:rFonts w:hAnsiTheme="minorHAnsi" w:eastAsiaTheme="minorEastAsia" w:cstheme="minorBidi"/>
                <w:color w:val="000000"/>
                <w:spacing w:val="30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cs="宋体" w:eastAsiaTheme="minorEastAsia"/>
                <w:color w:val="000000"/>
                <w:spacing w:val="1"/>
                <w:sz w:val="22"/>
                <w:szCs w:val="22"/>
                <w:lang w:val="en-US" w:eastAsia="en-US" w:bidi="ar-SA"/>
              </w:rPr>
              <w:t>区域</w:t>
            </w:r>
            <w:r>
              <w:rPr>
                <w:rFonts w:hAnsiTheme="minorHAnsi" w:eastAsiaTheme="minorEastAsia" w:cstheme="minorBidi"/>
                <w:color w:val="000000"/>
                <w:spacing w:val="281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cs="宋体" w:eastAsiaTheme="minorEastAsia"/>
                <w:color w:val="000000"/>
                <w:spacing w:val="1"/>
                <w:sz w:val="22"/>
                <w:szCs w:val="22"/>
                <w:lang w:val="en-US" w:eastAsia="en-US" w:bidi="ar-SA"/>
              </w:rPr>
              <w:t>楼层</w:t>
            </w:r>
            <w:r>
              <w:rPr>
                <w:rFonts w:hAnsiTheme="minorHAnsi" w:eastAsiaTheme="minorEastAsia" w:cstheme="minorBidi"/>
                <w:color w:val="000000"/>
                <w:spacing w:val="1515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cs="宋体" w:eastAsiaTheme="minorEastAsia"/>
                <w:color w:val="000000"/>
                <w:spacing w:val="1"/>
                <w:sz w:val="22"/>
                <w:szCs w:val="22"/>
                <w:lang w:val="en-US" w:eastAsia="en-US" w:bidi="ar-SA"/>
              </w:rPr>
              <w:t>科室</w:t>
            </w:r>
            <w:r>
              <w:rPr>
                <w:rFonts w:hAnsiTheme="minorHAnsi" w:eastAsiaTheme="minorEastAsia" w:cstheme="minorBidi"/>
                <w:color w:val="000000"/>
                <w:spacing w:val="1459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cs="宋体" w:eastAsiaTheme="minorEastAsia"/>
                <w:color w:val="000000"/>
                <w:spacing w:val="1"/>
                <w:sz w:val="22"/>
                <w:szCs w:val="22"/>
                <w:lang w:val="en-US" w:eastAsia="en-US" w:bidi="ar-SA"/>
              </w:rPr>
              <w:t>监控</w:t>
            </w:r>
            <w:r>
              <w:rPr>
                <w:rFonts w:hAnsiTheme="minorHAnsi" w:eastAsiaTheme="minorEastAsia" w:cstheme="minorBidi"/>
                <w:color w:val="000000"/>
                <w:spacing w:val="639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宋体" w:hAnsi="宋体" w:cs="宋体" w:eastAsiaTheme="minorEastAsia"/>
                <w:color w:val="000000"/>
                <w:spacing w:val="1"/>
                <w:sz w:val="22"/>
                <w:szCs w:val="22"/>
                <w:lang w:val="en-US" w:eastAsia="en-US" w:bidi="ar-SA"/>
              </w:rPr>
              <w:t>备注</w:t>
            </w:r>
          </w:p>
        </w:tc>
      </w:tr>
    </w:tbl>
    <w:p w14:paraId="07BF7BC0">
      <w:pPr>
        <w:spacing w:before="125" w:after="0" w:line="370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  <w:sectPr>
          <w:pgSz w:w="11900" w:h="16820"/>
          <w:pgMar w:top="2228" w:right="100" w:bottom="0" w:left="1898" w:header="720" w:footer="720" w:gutter="0"/>
          <w:pgNumType w:start="1"/>
          <w:cols w:space="720" w:num="1"/>
          <w:docGrid w:linePitch="1" w:charSpace="0"/>
        </w:sectPr>
      </w:pPr>
      <w:r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2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门诊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E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门诊西药房</w:t>
      </w:r>
      <w:r>
        <w:rPr>
          <w:rFonts w:hAnsiTheme="minorHAnsi" w:eastAsiaTheme="minorEastAsia" w:cstheme="minorBidi"/>
          <w:color w:val="000000"/>
          <w:spacing w:val="2235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42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门诊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E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门诊导诊台</w:t>
      </w:r>
      <w:r>
        <w:rPr>
          <w:rFonts w:hAnsiTheme="minorHAnsi" w:eastAsiaTheme="minorEastAsia" w:cstheme="minorBidi"/>
          <w:color w:val="000000"/>
          <w:spacing w:val="2235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3</w:t>
      </w:r>
      <w:r>
        <w:rPr>
          <w:rFonts w:hAnsiTheme="minorHAnsi" w:eastAsiaTheme="minorEastAsia" w:cstheme="minorBidi"/>
          <w:color w:val="000000"/>
          <w:spacing w:val="42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门诊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E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门诊收费处</w:t>
      </w:r>
      <w:r>
        <w:rPr>
          <w:rFonts w:hAnsiTheme="minorHAnsi" w:eastAsiaTheme="minorEastAsia" w:cstheme="minorBidi"/>
          <w:color w:val="000000"/>
          <w:spacing w:val="2235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4</w:t>
      </w:r>
      <w:r>
        <w:rPr>
          <w:rFonts w:hAnsiTheme="minorHAnsi" w:eastAsiaTheme="minorEastAsia" w:cstheme="minorBidi"/>
          <w:color w:val="000000"/>
          <w:spacing w:val="42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门诊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</w:t>
      </w:r>
      <w:r>
        <w:rPr>
          <w:rFonts w:hAnsiTheme="minorHAnsi" w:eastAsiaTheme="minorEastAsia" w:cstheme="minorBidi"/>
          <w:color w:val="000000"/>
          <w:spacing w:val="185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5</w:t>
      </w:r>
      <w:r>
        <w:rPr>
          <w:rFonts w:hAnsiTheme="minorHAnsi" w:eastAsiaTheme="minorEastAsia" w:cstheme="minorBidi"/>
          <w:color w:val="000000"/>
          <w:spacing w:val="42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5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5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区病区药房</w:t>
      </w:r>
      <w:r>
        <w:rPr>
          <w:rFonts w:hAnsiTheme="minorHAnsi" w:eastAsiaTheme="minorEastAsia" w:cstheme="minorBidi"/>
          <w:color w:val="000000"/>
          <w:spacing w:val="1630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6</w:t>
      </w:r>
      <w:r>
        <w:rPr>
          <w:rFonts w:hAnsiTheme="minorHAnsi" w:eastAsiaTheme="minorEastAsia" w:cstheme="minorBidi"/>
          <w:color w:val="000000"/>
          <w:spacing w:val="42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6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6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区护士站（产房）</w:t>
      </w:r>
      <w:r>
        <w:rPr>
          <w:rFonts w:hAnsiTheme="minorHAnsi" w:eastAsiaTheme="minorEastAsia" w:cstheme="minorBidi"/>
          <w:color w:val="000000"/>
          <w:spacing w:val="97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7</w:t>
      </w:r>
      <w:r>
        <w:rPr>
          <w:rFonts w:hAnsiTheme="minorHAnsi" w:eastAsiaTheme="minorEastAsia" w:cstheme="minorBidi"/>
          <w:color w:val="000000"/>
          <w:spacing w:val="42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6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6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区护士站（妇产科）</w:t>
      </w:r>
      <w:r>
        <w:rPr>
          <w:rFonts w:hAnsiTheme="minorHAnsi" w:eastAsiaTheme="minorEastAsia" w:cstheme="minorBidi"/>
          <w:color w:val="000000"/>
          <w:spacing w:val="75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8</w:t>
      </w:r>
      <w:r>
        <w:rPr>
          <w:rFonts w:hAnsiTheme="minorHAnsi" w:eastAsiaTheme="minorEastAsia" w:cstheme="minorBidi"/>
          <w:color w:val="000000"/>
          <w:spacing w:val="42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7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7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区护士站（肿瘤科）</w:t>
      </w:r>
      <w:r>
        <w:rPr>
          <w:rFonts w:hAnsiTheme="minorHAnsi" w:eastAsiaTheme="minorEastAsia" w:cstheme="minorBidi"/>
          <w:color w:val="000000"/>
          <w:spacing w:val="75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9</w:t>
      </w:r>
      <w:r>
        <w:rPr>
          <w:rFonts w:hAnsiTheme="minorHAnsi" w:eastAsiaTheme="minorEastAsia" w:cstheme="minorBidi"/>
          <w:color w:val="000000"/>
          <w:spacing w:val="42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7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7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区护士站（综合科）</w:t>
      </w:r>
      <w:r>
        <w:rPr>
          <w:rFonts w:hAnsiTheme="minorHAnsi" w:eastAsiaTheme="minorEastAsia" w:cstheme="minorBidi"/>
          <w:color w:val="000000"/>
          <w:spacing w:val="75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10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8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8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区护士站（针灸二区）</w:t>
      </w:r>
      <w:r>
        <w:rPr>
          <w:rFonts w:hAnsiTheme="minorHAnsi" w:eastAsiaTheme="minorEastAsia" w:cstheme="minorBidi"/>
          <w:color w:val="000000"/>
          <w:spacing w:val="53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11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8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8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区护士站（针灸二区）</w:t>
      </w:r>
      <w:r>
        <w:rPr>
          <w:rFonts w:hAnsiTheme="minorHAnsi" w:eastAsiaTheme="minorEastAsia" w:cstheme="minorBidi"/>
          <w:color w:val="000000"/>
          <w:spacing w:val="53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12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9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9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区护士站（针灸一区）</w:t>
      </w:r>
      <w:r>
        <w:rPr>
          <w:rFonts w:hAnsiTheme="minorHAnsi" w:eastAsiaTheme="minorEastAsia" w:cstheme="minorBidi"/>
          <w:color w:val="000000"/>
          <w:spacing w:val="53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13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9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9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区护士站（针灸一区）</w:t>
      </w:r>
      <w:r>
        <w:rPr>
          <w:rFonts w:hAnsiTheme="minorHAnsi" w:eastAsiaTheme="minorEastAsia" w:cstheme="minorBidi"/>
          <w:color w:val="000000"/>
          <w:spacing w:val="53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14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28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10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1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10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区护士站（心血管科）</w:t>
      </w:r>
      <w:r>
        <w:rPr>
          <w:rFonts w:hAnsiTheme="minorHAnsi" w:eastAsiaTheme="minorEastAsia" w:cstheme="minorBidi"/>
          <w:color w:val="000000"/>
          <w:spacing w:val="42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15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28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10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1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10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区护士站（妇科）</w:t>
      </w:r>
      <w:r>
        <w:rPr>
          <w:rFonts w:hAnsiTheme="minorHAnsi" w:eastAsiaTheme="minorEastAsia" w:cstheme="minorBidi"/>
          <w:color w:val="000000"/>
          <w:spacing w:val="860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16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28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11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1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11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区护士站（儿科）</w:t>
      </w:r>
      <w:r>
        <w:rPr>
          <w:rFonts w:hAnsiTheme="minorHAnsi" w:eastAsiaTheme="minorEastAsia" w:cstheme="minorBidi"/>
          <w:color w:val="000000"/>
          <w:spacing w:val="860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17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28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11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1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11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区护士站（脾胃科）</w:t>
      </w:r>
      <w:r>
        <w:rPr>
          <w:rFonts w:hAnsiTheme="minorHAnsi" w:eastAsiaTheme="minorEastAsia" w:cstheme="minorBidi"/>
          <w:color w:val="000000"/>
          <w:spacing w:val="64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18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28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12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1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12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区护士站（外科二区）</w:t>
      </w:r>
      <w:r>
        <w:rPr>
          <w:rFonts w:hAnsiTheme="minorHAnsi" w:eastAsiaTheme="minorEastAsia" w:cstheme="minorBidi"/>
          <w:color w:val="000000"/>
          <w:spacing w:val="42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19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28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12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1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12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区护士站（脑病科）</w:t>
      </w:r>
      <w:r>
        <w:rPr>
          <w:rFonts w:hAnsiTheme="minorHAnsi" w:eastAsiaTheme="minorEastAsia" w:cstheme="minorBidi"/>
          <w:color w:val="000000"/>
          <w:spacing w:val="64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20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28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13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1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13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区护士站（外科三区）</w:t>
      </w:r>
      <w:r>
        <w:rPr>
          <w:rFonts w:hAnsiTheme="minorHAnsi" w:eastAsiaTheme="minorEastAsia" w:cstheme="minorBidi"/>
          <w:color w:val="000000"/>
          <w:spacing w:val="42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21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28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13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1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13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区护士站（外科一区）</w:t>
      </w:r>
      <w:r>
        <w:rPr>
          <w:rFonts w:hAnsiTheme="minorHAnsi" w:eastAsiaTheme="minorEastAsia" w:cstheme="minorBidi"/>
          <w:color w:val="000000"/>
          <w:spacing w:val="42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22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28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14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1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14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区护士站（骨科一区）</w:t>
      </w:r>
      <w:r>
        <w:rPr>
          <w:rFonts w:hAnsiTheme="minorHAnsi" w:eastAsiaTheme="minorEastAsia" w:cstheme="minorBidi"/>
          <w:color w:val="000000"/>
          <w:spacing w:val="42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23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28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14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1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14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区护士站（骨科二区）</w:t>
      </w:r>
      <w:r>
        <w:rPr>
          <w:rFonts w:hAnsiTheme="minorHAnsi" w:eastAsiaTheme="minorEastAsia" w:cstheme="minorBidi"/>
          <w:color w:val="000000"/>
          <w:spacing w:val="42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24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28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15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1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15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区护士站（肛肠二区）</w:t>
      </w:r>
      <w:r>
        <w:rPr>
          <w:rFonts w:hAnsiTheme="minorHAnsi" w:eastAsiaTheme="minorEastAsia" w:cstheme="minorBidi"/>
          <w:color w:val="000000"/>
          <w:spacing w:val="42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25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28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15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1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15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区护士站（肛肠二区）</w:t>
      </w:r>
      <w:r>
        <w:rPr>
          <w:rFonts w:hAnsiTheme="minorHAnsi" w:eastAsiaTheme="minorEastAsia" w:cstheme="minorBidi"/>
          <w:color w:val="000000"/>
          <w:spacing w:val="42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26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28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16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1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16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区护士站（肛肠一区）</w:t>
      </w:r>
      <w:r>
        <w:rPr>
          <w:rFonts w:hAnsiTheme="minorHAnsi" w:eastAsiaTheme="minorEastAsia" w:cstheme="minorBidi"/>
          <w:color w:val="000000"/>
          <w:spacing w:val="42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27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28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16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1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16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区护士站（肛肠一区）</w:t>
      </w:r>
      <w:r>
        <w:rPr>
          <w:rFonts w:hAnsiTheme="minorHAnsi" w:eastAsiaTheme="minorEastAsia" w:cstheme="minorBidi"/>
          <w:color w:val="000000"/>
          <w:spacing w:val="42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28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门诊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急诊科护士站</w:t>
      </w:r>
      <w:r>
        <w:rPr>
          <w:rFonts w:hAnsiTheme="minorHAnsi" w:eastAsiaTheme="minorEastAsia" w:cstheme="minorBidi"/>
          <w:color w:val="000000"/>
          <w:spacing w:val="201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29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门诊</w:t>
      </w:r>
      <w:r>
        <w:rPr>
          <w:rFonts w:hAnsiTheme="minorHAnsi" w:eastAsiaTheme="minorEastAsia" w:cstheme="minorBidi"/>
          <w:color w:val="000000"/>
          <w:spacing w:val="274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C2</w:t>
      </w:r>
      <w:r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28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急诊收费处</w:t>
      </w:r>
      <w:r>
        <w:rPr>
          <w:rFonts w:hAnsiTheme="minorHAnsi" w:eastAsiaTheme="minorEastAsia" w:cstheme="minorBidi"/>
          <w:color w:val="000000"/>
          <w:spacing w:val="2235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30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门诊</w:t>
      </w:r>
      <w:r>
        <w:rPr>
          <w:rFonts w:hAnsiTheme="minorHAnsi" w:eastAsiaTheme="minorEastAsia" w:cstheme="minorBidi"/>
          <w:color w:val="000000"/>
          <w:spacing w:val="274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C1</w:t>
      </w:r>
      <w:r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28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CT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室（看走廊）</w:t>
      </w:r>
      <w:r>
        <w:rPr>
          <w:rFonts w:hAnsiTheme="minorHAnsi" w:eastAsiaTheme="minorEastAsia" w:cstheme="minorBidi"/>
          <w:color w:val="000000"/>
          <w:spacing w:val="1744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31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门诊</w:t>
      </w:r>
      <w:r>
        <w:rPr>
          <w:rFonts w:hAnsiTheme="minorHAnsi" w:eastAsiaTheme="minorEastAsia" w:cstheme="minorBidi"/>
          <w:color w:val="000000"/>
          <w:spacing w:val="274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C1</w:t>
      </w:r>
      <w:r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28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放射科（看走廊）</w:t>
      </w:r>
      <w:r>
        <w:rPr>
          <w:rFonts w:hAnsiTheme="minorHAnsi" w:eastAsiaTheme="minorEastAsia" w:cstheme="minorBidi"/>
          <w:color w:val="000000"/>
          <w:spacing w:val="1575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cr/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32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门诊</w:t>
      </w:r>
      <w:r>
        <w:rPr>
          <w:rFonts w:hAnsiTheme="minorHAnsi" w:eastAsiaTheme="minorEastAsia" w:cstheme="minorBidi"/>
          <w:color w:val="000000"/>
          <w:spacing w:val="274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C1</w:t>
      </w:r>
      <w:r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28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超声室（看走廊）</w:t>
      </w:r>
      <w:r>
        <w:rPr>
          <w:rFonts w:hAnsiTheme="minorHAnsi" w:eastAsiaTheme="minorEastAsia" w:cstheme="minorBidi"/>
          <w:color w:val="000000"/>
          <w:spacing w:val="1575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</w:p>
    <w:p w14:paraId="386B772B">
      <w:pPr>
        <w:spacing w:before="0" w:after="0" w:line="231" w:lineRule="exact"/>
        <w:ind w:left="98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bookmarkStart w:id="6" w:name="br1_5"/>
      <w:bookmarkEnd w:id="6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1058545</wp:posOffset>
            </wp:positionH>
            <wp:positionV relativeFrom="page">
              <wp:posOffset>890270</wp:posOffset>
            </wp:positionV>
            <wp:extent cx="5452745" cy="3146425"/>
            <wp:effectExtent l="0" t="0" r="14605" b="158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7" w:name="br1_6"/>
      <w:bookmarkEnd w:id="7"/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33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门诊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3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ICU（重症医学科）门口</w:t>
      </w:r>
      <w:r>
        <w:rPr>
          <w:rFonts w:hAnsiTheme="minorHAnsi" w:eastAsiaTheme="minorEastAsia" w:cstheme="minorBidi"/>
          <w:color w:val="000000"/>
          <w:spacing w:val="1028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47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一键报警点</w:t>
      </w:r>
    </w:p>
    <w:p w14:paraId="1BEB1BAF">
      <w:pPr>
        <w:spacing w:before="139" w:after="0" w:line="231" w:lineRule="exact"/>
        <w:ind w:left="98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34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门诊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3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手术室门口</w:t>
      </w:r>
      <w:r>
        <w:rPr>
          <w:rFonts w:hAnsiTheme="minorHAnsi" w:eastAsiaTheme="minorEastAsia" w:cstheme="minorBidi"/>
          <w:color w:val="000000"/>
          <w:spacing w:val="2235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58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新增点位</w:t>
      </w:r>
    </w:p>
    <w:p w14:paraId="1390B285">
      <w:pPr>
        <w:spacing w:before="139" w:after="0" w:line="231" w:lineRule="exact"/>
        <w:ind w:left="98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35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门诊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急诊科抢救室</w:t>
      </w:r>
      <w:r>
        <w:rPr>
          <w:rFonts w:hAnsiTheme="minorHAnsi" w:eastAsiaTheme="minorEastAsia" w:cstheme="minorBidi"/>
          <w:color w:val="000000"/>
          <w:spacing w:val="201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58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新增点位</w:t>
      </w:r>
    </w:p>
    <w:p w14:paraId="0014BE13">
      <w:pPr>
        <w:spacing w:before="141" w:after="0" w:line="231" w:lineRule="exact"/>
        <w:ind w:left="98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36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门诊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急诊科清创室</w:t>
      </w:r>
      <w:r>
        <w:rPr>
          <w:rFonts w:hAnsiTheme="minorHAnsi" w:eastAsiaTheme="minorEastAsia" w:cstheme="minorBidi"/>
          <w:color w:val="000000"/>
          <w:spacing w:val="201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58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新增点位</w:t>
      </w:r>
    </w:p>
    <w:p w14:paraId="2912A092">
      <w:pPr>
        <w:spacing w:before="139" w:after="0" w:line="231" w:lineRule="exact"/>
        <w:ind w:left="98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37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门诊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D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医疗大街连廊</w:t>
      </w:r>
      <w:r>
        <w:rPr>
          <w:rFonts w:hAnsiTheme="minorHAnsi" w:eastAsiaTheme="minorEastAsia" w:cstheme="minorBidi"/>
          <w:color w:val="000000"/>
          <w:spacing w:val="201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58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新增点位</w:t>
      </w:r>
    </w:p>
    <w:p w14:paraId="6DC58F1B">
      <w:pPr>
        <w:spacing w:before="139" w:after="0" w:line="231" w:lineRule="exact"/>
        <w:ind w:left="98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38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门诊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3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设备仓库</w:t>
      </w:r>
      <w:r>
        <w:rPr>
          <w:rFonts w:hAnsiTheme="minorHAnsi" w:eastAsiaTheme="minorEastAsia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2293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58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新增点位</w:t>
      </w:r>
    </w:p>
    <w:p w14:paraId="18102F25">
      <w:pPr>
        <w:spacing w:before="139" w:after="0" w:line="231" w:lineRule="exact"/>
        <w:ind w:left="98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39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门诊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3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设备仓库</w:t>
      </w:r>
      <w:r>
        <w:rPr>
          <w:rFonts w:hAnsiTheme="minorHAnsi" w:eastAsiaTheme="minorEastAsia" w:cstheme="minorBidi"/>
          <w:color w:val="000000"/>
          <w:spacing w:val="-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2293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58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新增点位</w:t>
      </w:r>
    </w:p>
    <w:p w14:paraId="50FC5787">
      <w:pPr>
        <w:spacing w:before="139" w:after="0" w:line="231" w:lineRule="exact"/>
        <w:ind w:left="98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40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门诊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D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4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西侧电梯口</w:t>
      </w:r>
      <w:r>
        <w:rPr>
          <w:rFonts w:hAnsiTheme="minorHAnsi" w:eastAsiaTheme="minorEastAsia" w:cstheme="minorBidi"/>
          <w:color w:val="000000"/>
          <w:spacing w:val="2235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58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新增点位</w:t>
      </w:r>
    </w:p>
    <w:p w14:paraId="206D4065">
      <w:pPr>
        <w:spacing w:before="139" w:after="0" w:line="231" w:lineRule="exact"/>
        <w:ind w:left="98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41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门诊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E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4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科教科走廊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207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58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新增点位</w:t>
      </w:r>
    </w:p>
    <w:p w14:paraId="4E5DDB46">
      <w:pPr>
        <w:spacing w:before="141" w:after="0" w:line="231" w:lineRule="exact"/>
        <w:ind w:left="98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42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门诊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E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337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4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7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科教科走廊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207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58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新增点位</w:t>
      </w:r>
    </w:p>
    <w:p w14:paraId="5155D339">
      <w:pPr>
        <w:spacing w:before="139" w:after="0" w:line="231" w:lineRule="exact"/>
        <w:ind w:left="98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43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28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17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1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区走廊</w:t>
      </w:r>
      <w:r>
        <w:rPr>
          <w:rFonts w:hAnsiTheme="minorHAnsi" w:eastAsiaTheme="minorEastAsia" w:cstheme="minorBidi"/>
          <w:color w:val="000000"/>
          <w:spacing w:val="251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58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新增点位</w:t>
      </w:r>
    </w:p>
    <w:p w14:paraId="0312A929">
      <w:pPr>
        <w:spacing w:before="139" w:after="0" w:line="231" w:lineRule="exact"/>
        <w:ind w:left="98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44</w:t>
      </w:r>
      <w:r>
        <w:rPr>
          <w:rFonts w:hAnsiTheme="minorHAnsi" w:eastAsiaTheme="minorEastAsia" w:cstheme="minorBidi"/>
          <w:color w:val="000000"/>
          <w:spacing w:val="365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</w:t>
      </w:r>
      <w:r>
        <w:rPr>
          <w:rFonts w:hAnsiTheme="minorHAnsi" w:eastAsiaTheme="minorEastAsia" w:cstheme="minorBidi"/>
          <w:color w:val="000000"/>
          <w:spacing w:val="28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17</w:t>
      </w:r>
      <w:r>
        <w:rPr>
          <w:rFonts w:hAnsiTheme="minorHAnsi" w:eastAsiaTheme="minorEastAsia" w:cstheme="minorBidi"/>
          <w:color w:val="000000"/>
          <w:spacing w:val="-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楼</w:t>
      </w:r>
      <w:r>
        <w:rPr>
          <w:rFonts w:hAnsiTheme="minorHAnsi" w:eastAsiaTheme="minorEastAsia" w:cstheme="minorBidi"/>
          <w:color w:val="000000"/>
          <w:spacing w:val="21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区走廊</w:t>
      </w:r>
      <w:r>
        <w:rPr>
          <w:rFonts w:hAnsiTheme="minorHAnsi" w:eastAsiaTheme="minorEastAsia" w:cstheme="minorBidi"/>
          <w:color w:val="000000"/>
          <w:spacing w:val="2512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586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新增点位</w:t>
      </w:r>
    </w:p>
    <w:p w14:paraId="145041FE">
      <w:pPr>
        <w:spacing w:before="179" w:after="0" w:line="231" w:lineRule="exact"/>
        <w:ind w:left="6533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44</w:t>
      </w:r>
    </w:p>
    <w:p w14:paraId="11F8D057">
      <w:pPr>
        <w:spacing w:before="238" w:after="0" w:line="219" w:lineRule="exact"/>
        <w:ind w:left="2998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新增监控安装位置统计表</w:t>
      </w:r>
    </w:p>
    <w:p w14:paraId="64E8EA38">
      <w:pPr>
        <w:spacing w:before="758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8"/>
          <w:szCs w:val="22"/>
          <w:lang w:val="en-US" w:eastAsia="en-US" w:bidi="ar-SA"/>
        </w:rPr>
        <w:t>（二）毒麻治疗室安防监控系统</w:t>
      </w:r>
    </w:p>
    <w:p w14:paraId="6DF6ACCE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b/>
          <w:bCs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b/>
          <w:bCs/>
          <w:color w:val="000000"/>
          <w:sz w:val="28"/>
          <w:szCs w:val="22"/>
          <w:lang w:val="en-US" w:eastAsia="en-US" w:bidi="ar-SA"/>
        </w:rPr>
        <w:t>依据有关文件要求，规划在住院部</w:t>
      </w:r>
      <w:r>
        <w:rPr>
          <w:rFonts w:hAnsiTheme="minorHAnsi" w:eastAsiaTheme="minorEastAsia" w:cstheme="minorBidi"/>
          <w:b/>
          <w:bCs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b/>
          <w:bCs/>
          <w:color w:val="000000"/>
          <w:sz w:val="28"/>
          <w:szCs w:val="22"/>
          <w:lang w:val="en-US" w:eastAsia="en-US" w:bidi="ar-SA"/>
        </w:rPr>
        <w:t>5-17</w:t>
      </w:r>
      <w:r>
        <w:rPr>
          <w:rFonts w:hAnsiTheme="minorHAnsi" w:eastAsiaTheme="minorEastAsia" w:cstheme="minorBidi"/>
          <w:b/>
          <w:bCs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b/>
          <w:bCs/>
          <w:color w:val="000000"/>
          <w:sz w:val="28"/>
          <w:szCs w:val="22"/>
          <w:lang w:val="en-US" w:eastAsia="en-US" w:bidi="ar-SA"/>
        </w:rPr>
        <w:t>层各毒麻治疗室进行安</w:t>
      </w:r>
    </w:p>
    <w:p w14:paraId="2C88470F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b/>
          <w:bCs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b/>
          <w:bCs/>
          <w:color w:val="000000"/>
          <w:sz w:val="28"/>
          <w:szCs w:val="22"/>
          <w:lang w:val="en-US" w:eastAsia="en-US" w:bidi="ar-SA"/>
        </w:rPr>
        <w:t>防监控系统的建设，确保院内的毒麻治疗室能够满足上级文件要求，</w:t>
      </w:r>
    </w:p>
    <w:p w14:paraId="04568B89">
      <w:pPr>
        <w:spacing w:before="302" w:after="0" w:line="322" w:lineRule="exact"/>
        <w:ind w:left="0" w:right="0" w:firstLine="0"/>
        <w:jc w:val="left"/>
        <w:rPr>
          <w:rFonts w:hAnsiTheme="minorHAnsi" w:eastAsiaTheme="minorEastAsia" w:cstheme="minorBidi"/>
          <w:b/>
          <w:bCs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b/>
          <w:bCs/>
          <w:color w:val="000000"/>
          <w:sz w:val="28"/>
          <w:szCs w:val="22"/>
          <w:lang w:val="en-US" w:eastAsia="en-US" w:bidi="ar-SA"/>
        </w:rPr>
        <w:t>视频监控存储时间达到</w:t>
      </w:r>
      <w:r>
        <w:rPr>
          <w:rFonts w:hAnsiTheme="minorHAnsi" w:eastAsiaTheme="minorEastAsia" w:cstheme="minorBidi"/>
          <w:b/>
          <w:bCs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Calibri" w:hAnsiTheme="minorHAnsi" w:eastAsiaTheme="minorEastAsia" w:cstheme="minorBidi"/>
          <w:b/>
          <w:bCs/>
          <w:color w:val="000000"/>
          <w:sz w:val="28"/>
          <w:szCs w:val="22"/>
          <w:lang w:val="en-US" w:eastAsia="en-US" w:bidi="ar-SA"/>
        </w:rPr>
        <w:t>180</w:t>
      </w:r>
      <w:r>
        <w:rPr>
          <w:rFonts w:hAnsiTheme="minorHAnsi" w:eastAsiaTheme="minorEastAsia" w:cstheme="minorBidi"/>
          <w:b/>
          <w:bCs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b/>
          <w:bCs/>
          <w:color w:val="000000"/>
          <w:spacing w:val="-6"/>
          <w:sz w:val="28"/>
          <w:szCs w:val="22"/>
          <w:lang w:val="en-US" w:eastAsia="en-US" w:bidi="ar-SA"/>
        </w:rPr>
        <w:t>天以上，满足上级主管部门及医院日常管</w:t>
      </w:r>
    </w:p>
    <w:p w14:paraId="51A803E1">
      <w:pPr>
        <w:spacing w:before="302" w:after="0" w:line="291" w:lineRule="exact"/>
        <w:ind w:left="0" w:right="0" w:firstLine="0"/>
        <w:jc w:val="left"/>
        <w:rPr>
          <w:rFonts w:hAnsiTheme="minorHAnsi" w:eastAsiaTheme="minorEastAsia" w:cstheme="minorBidi"/>
          <w:b/>
          <w:bCs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b/>
          <w:bCs/>
          <w:color w:val="000000"/>
          <w:sz w:val="28"/>
          <w:szCs w:val="22"/>
          <w:lang w:val="en-US" w:eastAsia="en-US" w:bidi="ar-SA"/>
        </w:rPr>
        <w:t>理需求。</w:t>
      </w:r>
    </w:p>
    <w:p w14:paraId="06E0C6A2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（1）建设内容</w:t>
      </w:r>
    </w:p>
    <w:p w14:paraId="6215089F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项目建设内容为住院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5-17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层毒麻治疗室安装网络摄像机。5-17</w:t>
      </w:r>
    </w:p>
    <w:p w14:paraId="64E58697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层共计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2"/>
          <w:sz w:val="28"/>
          <w:szCs w:val="22"/>
          <w:lang w:val="en-US" w:eastAsia="en-US" w:bidi="ar-SA"/>
        </w:rPr>
        <w:t>22</w:t>
      </w:r>
      <w:r>
        <w:rPr>
          <w:rFonts w:hAnsiTheme="minorHAnsi" w:eastAsiaTheme="minorEastAsia" w:cstheme="minorBid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个毒麻治疗室，实际建设数量为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2"/>
          <w:sz w:val="28"/>
          <w:szCs w:val="22"/>
          <w:lang w:val="en-US" w:eastAsia="en-US" w:bidi="ar-SA"/>
        </w:rPr>
        <w:t>22</w:t>
      </w:r>
      <w:r>
        <w:rPr>
          <w:rFonts w:hAnsiTheme="minorHAnsi" w:eastAsiaTheme="minorEastAsia" w:cstheme="minorBid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路，住院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5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区、6</w:t>
      </w:r>
    </w:p>
    <w:p w14:paraId="18B9F5DE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区、15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区、17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区未设置治疗室；</w:t>
      </w:r>
    </w:p>
    <w:p w14:paraId="1721DE0C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（2）设备部署规划</w:t>
      </w:r>
    </w:p>
    <w:p w14:paraId="7572661D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8"/>
          <w:szCs w:val="22"/>
          <w:lang w:val="en-US" w:eastAsia="en-US" w:bidi="ar-SA"/>
        </w:rPr>
        <w:t>在住院</w:t>
      </w:r>
      <w:r>
        <w:rPr>
          <w:rFonts w:hAnsiTheme="minorHAnsi" w:eastAsiaTheme="minorEastAsia" w:cstheme="minorBidi"/>
          <w:color w:val="000000"/>
          <w:spacing w:val="-12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5-11</w:t>
      </w:r>
      <w:r>
        <w:rPr>
          <w:rFonts w:hAnsiTheme="minorHAnsi" w:eastAsiaTheme="minorEastAsia" w:cstheme="minorBidi"/>
          <w:color w:val="000000"/>
          <w:spacing w:val="-8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层中间层和</w:t>
      </w:r>
      <w:r>
        <w:rPr>
          <w:rFonts w:hAnsiTheme="minorHAnsi" w:eastAsiaTheme="minorEastAsia" w:cstheme="minorBidi"/>
          <w:color w:val="000000"/>
          <w:spacing w:val="-12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12-17</w:t>
      </w:r>
      <w:r>
        <w:rPr>
          <w:rFonts w:hAnsiTheme="minorHAnsi" w:eastAsiaTheme="minorEastAsia" w:cstheme="minorBidi"/>
          <w:color w:val="000000"/>
          <w:spacing w:val="-1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层中间层各设置</w:t>
      </w:r>
      <w:r>
        <w:rPr>
          <w:rFonts w:hAnsiTheme="minorHAnsi" w:eastAsiaTheme="minorEastAsia" w:cstheme="minorBidi"/>
          <w:color w:val="000000"/>
          <w:spacing w:val="-7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-1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台</w:t>
      </w:r>
      <w:r>
        <w:rPr>
          <w:rFonts w:hAnsiTheme="minorHAnsi" w:eastAsiaTheme="minorEastAsia" w:cstheme="minorBidi"/>
          <w:color w:val="000000"/>
          <w:spacing w:val="-9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>16</w:t>
      </w:r>
      <w:r>
        <w:rPr>
          <w:rFonts w:hAnsiTheme="minorHAnsi" w:eastAsiaTheme="minorEastAsia" w:cstheme="minorBidi"/>
          <w:color w:val="000000"/>
          <w:spacing w:val="-8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口</w:t>
      </w:r>
      <w:r>
        <w:rPr>
          <w:rFonts w:hAnsiTheme="minorHAnsi" w:eastAsiaTheme="minorEastAsia" w:cstheme="minorBidi"/>
          <w:color w:val="000000"/>
          <w:spacing w:val="-9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>PoE</w:t>
      </w:r>
      <w:r>
        <w:rPr>
          <w:rFonts w:hAnsiTheme="minorHAnsi" w:eastAsiaTheme="minorEastAsia" w:cstheme="minorBidi"/>
          <w:color w:val="000000"/>
          <w:spacing w:val="-8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交</w:t>
      </w:r>
    </w:p>
    <w:p w14:paraId="49867B14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8"/>
          <w:sz w:val="28"/>
          <w:szCs w:val="22"/>
          <w:lang w:val="en-US" w:eastAsia="en-US" w:bidi="ar-SA"/>
        </w:rPr>
        <w:t>换机，共</w:t>
      </w:r>
      <w:r>
        <w:rPr>
          <w:rFonts w:hAnsiTheme="minorHAnsi" w:eastAsiaTheme="minorEastAsia" w:cstheme="minorBidi"/>
          <w:color w:val="000000"/>
          <w:spacing w:val="6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2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台交换机；前端摄像头通过综合布线接入所属交换机，交</w:t>
      </w:r>
    </w:p>
    <w:p w14:paraId="010B9C47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sectPr>
          <w:pgSz w:w="11900" w:h="16820"/>
          <w:pgMar w:top="1502" w:right="100" w:bottom="0" w:left="1800" w:header="720" w:footer="720" w:gutter="0"/>
          <w:pgNumType w:start="1"/>
          <w:cols w:space="720" w:num="1"/>
          <w:docGrid w:linePitch="1" w:charSpace="0"/>
        </w:sect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换机走光纤传输至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区弱电井交换机；在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层弱电井设置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2"/>
          <w:sz w:val="28"/>
          <w:szCs w:val="22"/>
          <w:lang w:val="en-US" w:eastAsia="en-US" w:bidi="ar-SA"/>
        </w:rPr>
        <w:t>24</w:t>
      </w:r>
      <w:r>
        <w:rPr>
          <w:rFonts w:hAnsiTheme="minorHAnsi" w:eastAsiaTheme="minorEastAsia" w:cstheme="minorBid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口</w:t>
      </w:r>
    </w:p>
    <w:p w14:paraId="09DB7735">
      <w:pPr>
        <w:spacing w:before="0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bookmarkStart w:id="8" w:name="br1_7"/>
      <w:bookmarkEnd w:id="8"/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5248910</wp:posOffset>
            </wp:positionV>
            <wp:extent cx="5455920" cy="4480560"/>
            <wp:effectExtent l="0" t="0" r="11430" b="1524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9" w:name="br1_8"/>
      <w:bookmarkEnd w:id="9"/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PoE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交换机进行汇聚，配置</w:t>
      </w:r>
      <w:r>
        <w:rPr>
          <w:rFonts w:hAnsiTheme="minorHAnsi" w:eastAsiaTheme="minorEastAsia" w:cstheme="minorBidi"/>
          <w:color w:val="000000"/>
          <w:spacing w:val="3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2"/>
          <w:sz w:val="28"/>
          <w:szCs w:val="22"/>
          <w:lang w:val="en-US" w:eastAsia="en-US" w:bidi="ar-SA"/>
        </w:rPr>
        <w:t>32</w:t>
      </w:r>
      <w:r>
        <w:rPr>
          <w:rFonts w:hAnsiTheme="minorHAnsi" w:eastAsiaTheme="minorEastAsia" w:cstheme="minorBid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路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>16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8"/>
          <w:szCs w:val="22"/>
          <w:lang w:val="en-US" w:eastAsia="en-US" w:bidi="ar-SA"/>
        </w:rPr>
        <w:t>盘位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NVR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主机和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2"/>
          <w:sz w:val="28"/>
          <w:szCs w:val="22"/>
          <w:lang w:val="en-US" w:eastAsia="en-US" w:bidi="ar-SA"/>
        </w:rPr>
        <w:t>13</w:t>
      </w:r>
      <w:r>
        <w:rPr>
          <w:rFonts w:hAnsiTheme="minorHAnsi" w:eastAsiaTheme="minorEastAsia" w:cstheme="minorBid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块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16T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硬盘，</w:t>
      </w:r>
    </w:p>
    <w:p w14:paraId="0A24324F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使不间断录像存储时间达到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b w:val="0"/>
          <w:bCs w:val="0"/>
          <w:color w:val="000000"/>
          <w:sz w:val="28"/>
          <w:szCs w:val="22"/>
          <w:lang w:val="en-US" w:eastAsia="en-US" w:bidi="ar-SA"/>
        </w:rPr>
        <w:t>180</w:t>
      </w:r>
      <w:r>
        <w:rPr>
          <w:rFonts w:hAnsiTheme="minorHAnsi" w:eastAsiaTheme="minorEastAsia" w:cstheme="minorBidi"/>
          <w:b w:val="0"/>
          <w:bCs w:val="0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b w:val="0"/>
          <w:bCs w:val="0"/>
          <w:color w:val="000000"/>
          <w:spacing w:val="1"/>
          <w:sz w:val="28"/>
          <w:szCs w:val="22"/>
          <w:lang w:val="en-US" w:eastAsia="en-US" w:bidi="ar-SA"/>
        </w:rPr>
        <w:t>天。</w:t>
      </w:r>
    </w:p>
    <w:p w14:paraId="4AB5E89D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（3）施工要求</w:t>
      </w:r>
    </w:p>
    <w:p w14:paraId="26298E9C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楼栋吊顶内及弱电间上下层的线路需全部套防火阻燃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PVC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管材；</w:t>
      </w:r>
    </w:p>
    <w:p w14:paraId="3912B673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所有管线铺设之处有涉及开孔及过墙的，缝隙均需使用防火泥封堵牢</w:t>
      </w:r>
    </w:p>
    <w:p w14:paraId="7D8C644A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4"/>
          <w:sz w:val="28"/>
          <w:szCs w:val="22"/>
          <w:lang w:val="en-US" w:eastAsia="en-US" w:bidi="ar-SA"/>
        </w:rPr>
        <w:t>固；线路必须两端贴</w:t>
      </w:r>
      <w:r>
        <w:rPr>
          <w:rFonts w:hAnsiTheme="minorHAnsi" w:eastAsiaTheme="minorEastAsia" w:cstheme="minorBidi"/>
          <w:color w:val="000000"/>
          <w:spacing w:val="4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PVC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材质标签，需标注线缆的起始位置、连接设</w:t>
      </w:r>
    </w:p>
    <w:p w14:paraId="7EFDE837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备、IP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地址等信息，以便于后续的管理和维护。</w:t>
      </w:r>
    </w:p>
    <w:p w14:paraId="63FC21F3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项目施工完成之后需向业主移交设备部署清单及竣工图纸，以便</w:t>
      </w:r>
    </w:p>
    <w:p w14:paraId="66331882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后期业主对设备进行调试和维护时可快速准确的判断设备位置，为故</w:t>
      </w:r>
    </w:p>
    <w:p w14:paraId="17787713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障的排查减少时间。</w:t>
      </w:r>
    </w:p>
    <w:p w14:paraId="0B937588">
      <w:pPr>
        <w:spacing w:before="976" w:after="0" w:line="291" w:lineRule="exact"/>
        <w:ind w:left="1272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8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2"/>
          <w:sz w:val="28"/>
          <w:szCs w:val="22"/>
          <w:lang w:val="en-US" w:eastAsia="en-US" w:bidi="ar-SA"/>
        </w:rPr>
        <w:t>5-17</w:t>
      </w:r>
      <w:r>
        <w:rPr>
          <w:rFonts w:hAnsiTheme="minorHAnsi" w:eastAsiaTheme="minorEastAsia" w:cstheme="minorBid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8"/>
          <w:szCs w:val="22"/>
          <w:lang w:val="en-US" w:eastAsia="en-US" w:bidi="ar-SA"/>
        </w:rPr>
        <w:t>层毒麻治疗室监控摄像头安装统计表</w:t>
      </w:r>
    </w:p>
    <w:p w14:paraId="7510E32F">
      <w:pPr>
        <w:spacing w:before="305" w:after="0" w:line="231" w:lineRule="exact"/>
        <w:ind w:left="1010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位置</w:t>
      </w:r>
      <w:r>
        <w:rPr>
          <w:rFonts w:hAnsiTheme="minorHAnsi" w:eastAsiaTheme="minorEastAsia" w:cstheme="minorBidi"/>
          <w:color w:val="000000"/>
          <w:spacing w:val="1498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A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区治疗室</w:t>
      </w:r>
      <w:r>
        <w:rPr>
          <w:rFonts w:hAnsiTheme="minorHAnsi" w:eastAsiaTheme="minorEastAsia" w:cstheme="minorBidi"/>
          <w:color w:val="000000"/>
          <w:spacing w:val="891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B</w:t>
      </w:r>
      <w:r>
        <w:rPr>
          <w:rFonts w:hAnsiTheme="minorHAnsi" w:eastAsiaTheme="minorEastAsia" w:cstheme="minorBidi"/>
          <w:color w:val="000000"/>
          <w:spacing w:val="1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区治疗室</w:t>
      </w:r>
      <w:r>
        <w:rPr>
          <w:rFonts w:hAnsiTheme="minorHAnsi" w:eastAsiaTheme="minorEastAsia" w:cstheme="minorBidi"/>
          <w:color w:val="000000"/>
          <w:spacing w:val="1162"/>
          <w:sz w:val="22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合计</w:t>
      </w:r>
    </w:p>
    <w:p w14:paraId="45864903">
      <w:pPr>
        <w:spacing w:before="256" w:after="0" w:line="231" w:lineRule="exact"/>
        <w:ind w:left="902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十七层</w:t>
      </w:r>
      <w:r>
        <w:rPr>
          <w:rFonts w:hAnsiTheme="minorHAnsi" w:eastAsiaTheme="minorEastAsia" w:cstheme="minorBidi"/>
          <w:color w:val="000000"/>
          <w:spacing w:val="185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8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-</w:t>
      </w:r>
      <w:r>
        <w:rPr>
          <w:rFonts w:hAnsiTheme="minorHAnsi" w:eastAsiaTheme="minorEastAsia" w:cstheme="minorBidi"/>
          <w:color w:val="000000"/>
          <w:spacing w:val="1798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</w:p>
    <w:p w14:paraId="5447A207">
      <w:pPr>
        <w:spacing w:before="259" w:after="0" w:line="231" w:lineRule="exact"/>
        <w:ind w:left="902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十六层</w:t>
      </w:r>
      <w:r>
        <w:rPr>
          <w:rFonts w:hAnsiTheme="minorHAnsi" w:eastAsiaTheme="minorEastAsia" w:cstheme="minorBidi"/>
          <w:color w:val="000000"/>
          <w:spacing w:val="185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8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798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</w:p>
    <w:p w14:paraId="17E152AA">
      <w:pPr>
        <w:spacing w:before="256" w:after="0" w:line="231" w:lineRule="exact"/>
        <w:ind w:left="902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十五层</w:t>
      </w:r>
      <w:r>
        <w:rPr>
          <w:rFonts w:hAnsiTheme="minorHAnsi" w:eastAsiaTheme="minorEastAsia" w:cstheme="minorBidi"/>
          <w:color w:val="000000"/>
          <w:spacing w:val="185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-</w:t>
      </w:r>
      <w:r>
        <w:rPr>
          <w:rFonts w:hAnsiTheme="minorHAnsi" w:eastAsiaTheme="minorEastAsia" w:cstheme="minorBidi"/>
          <w:color w:val="000000"/>
          <w:spacing w:val="18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798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</w:p>
    <w:p w14:paraId="4A0AE272">
      <w:pPr>
        <w:spacing w:before="256" w:after="0" w:line="231" w:lineRule="exact"/>
        <w:ind w:left="902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十四层</w:t>
      </w:r>
      <w:r>
        <w:rPr>
          <w:rFonts w:hAnsiTheme="minorHAnsi" w:eastAsiaTheme="minorEastAsia" w:cstheme="minorBidi"/>
          <w:color w:val="000000"/>
          <w:spacing w:val="185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8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798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</w:p>
    <w:p w14:paraId="49586B95">
      <w:pPr>
        <w:spacing w:before="259" w:after="0" w:line="231" w:lineRule="exact"/>
        <w:ind w:left="902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十三层</w:t>
      </w:r>
      <w:r>
        <w:rPr>
          <w:rFonts w:hAnsiTheme="minorHAnsi" w:eastAsiaTheme="minorEastAsia" w:cstheme="minorBidi"/>
          <w:color w:val="000000"/>
          <w:spacing w:val="185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8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798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</w:p>
    <w:p w14:paraId="213B9BB4">
      <w:pPr>
        <w:spacing w:before="256" w:after="0" w:line="231" w:lineRule="exact"/>
        <w:ind w:left="902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十二层</w:t>
      </w:r>
      <w:r>
        <w:rPr>
          <w:rFonts w:hAnsiTheme="minorHAnsi" w:eastAsiaTheme="minorEastAsia" w:cstheme="minorBidi"/>
          <w:color w:val="000000"/>
          <w:spacing w:val="185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8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798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</w:p>
    <w:p w14:paraId="48F76DFE">
      <w:pPr>
        <w:spacing w:before="256" w:after="0" w:line="231" w:lineRule="exact"/>
        <w:ind w:left="902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2"/>
          <w:szCs w:val="22"/>
          <w:lang w:val="en-US" w:eastAsia="en-US" w:bidi="ar-SA"/>
        </w:rPr>
        <w:t>十一层</w:t>
      </w:r>
      <w:r>
        <w:rPr>
          <w:rFonts w:hAnsiTheme="minorHAnsi" w:eastAsiaTheme="minorEastAsia" w:cstheme="minorBidi"/>
          <w:color w:val="000000"/>
          <w:spacing w:val="185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8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798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</w:p>
    <w:p w14:paraId="1E7A82FA">
      <w:pPr>
        <w:spacing w:before="259" w:after="0" w:line="231" w:lineRule="exact"/>
        <w:ind w:left="1013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十层</w:t>
      </w:r>
      <w:r>
        <w:rPr>
          <w:rFonts w:hAnsiTheme="minorHAnsi" w:eastAsiaTheme="minorEastAsia" w:cstheme="minorBidi"/>
          <w:color w:val="000000"/>
          <w:spacing w:val="1966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8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798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</w:p>
    <w:p w14:paraId="283875A1">
      <w:pPr>
        <w:spacing w:before="256" w:after="0" w:line="231" w:lineRule="exact"/>
        <w:ind w:left="1013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九层</w:t>
      </w:r>
      <w:r>
        <w:rPr>
          <w:rFonts w:hAnsiTheme="minorHAnsi" w:eastAsiaTheme="minorEastAsia" w:cstheme="minorBidi"/>
          <w:color w:val="000000"/>
          <w:spacing w:val="1966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8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798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</w:p>
    <w:p w14:paraId="147E261C">
      <w:pPr>
        <w:spacing w:before="256" w:after="0" w:line="231" w:lineRule="exact"/>
        <w:ind w:left="1013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八层</w:t>
      </w:r>
      <w:r>
        <w:rPr>
          <w:rFonts w:hAnsiTheme="minorHAnsi" w:eastAsiaTheme="minorEastAsia" w:cstheme="minorBidi"/>
          <w:color w:val="000000"/>
          <w:spacing w:val="1966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8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798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</w:p>
    <w:p w14:paraId="62A91194">
      <w:pPr>
        <w:spacing w:before="259" w:after="0" w:line="231" w:lineRule="exact"/>
        <w:ind w:left="1013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七层</w:t>
      </w:r>
      <w:r>
        <w:rPr>
          <w:rFonts w:hAnsiTheme="minorHAnsi" w:eastAsiaTheme="minorEastAsia" w:cstheme="minorBidi"/>
          <w:color w:val="000000"/>
          <w:spacing w:val="1966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8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798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</w:t>
      </w:r>
    </w:p>
    <w:p w14:paraId="05658249">
      <w:pPr>
        <w:spacing w:before="256" w:after="0" w:line="231" w:lineRule="exact"/>
        <w:ind w:left="1013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  <w:sectPr>
          <w:pgSz w:w="11900" w:h="16820"/>
          <w:pgMar w:top="1594" w:right="100" w:bottom="0" w:left="1800" w:header="720" w:footer="720" w:gutter="0"/>
          <w:pgNumType w:start="1"/>
          <w:cols w:space="720" w:num="1"/>
          <w:docGrid w:linePitch="1" w:charSpace="0"/>
        </w:sectPr>
      </w:pP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六层</w:t>
      </w:r>
      <w:r>
        <w:rPr>
          <w:rFonts w:hAnsiTheme="minorHAnsi" w:eastAsiaTheme="minorEastAsia" w:cstheme="minorBidi"/>
          <w:color w:val="000000"/>
          <w:spacing w:val="1966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-</w:t>
      </w:r>
      <w:r>
        <w:rPr>
          <w:rFonts w:hAnsiTheme="minorHAnsi" w:eastAsiaTheme="minorEastAsia" w:cstheme="minorBidi"/>
          <w:color w:val="000000"/>
          <w:spacing w:val="18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798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</w:p>
    <w:p w14:paraId="50B97B7E">
      <w:pPr>
        <w:spacing w:before="0" w:after="0" w:line="231" w:lineRule="exact"/>
        <w:ind w:left="1013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bookmarkStart w:id="10" w:name="br1_9"/>
      <w:bookmarkEnd w:id="10"/>
      <w: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1061720</wp:posOffset>
            </wp:positionH>
            <wp:positionV relativeFrom="page">
              <wp:posOffset>890270</wp:posOffset>
            </wp:positionV>
            <wp:extent cx="38100" cy="632460"/>
            <wp:effectExtent l="0" t="0" r="0" b="15240"/>
            <wp:wrapNone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1" w:name="br1_10"/>
      <w:bookmarkEnd w:id="11"/>
      <w: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2764155</wp:posOffset>
            </wp:positionH>
            <wp:positionV relativeFrom="page">
              <wp:posOffset>890270</wp:posOffset>
            </wp:positionV>
            <wp:extent cx="38100" cy="632460"/>
            <wp:effectExtent l="0" t="0" r="0" b="15240"/>
            <wp:wrapNone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3980815</wp:posOffset>
            </wp:positionH>
            <wp:positionV relativeFrom="page">
              <wp:posOffset>890270</wp:posOffset>
            </wp:positionV>
            <wp:extent cx="38100" cy="632460"/>
            <wp:effectExtent l="0" t="0" r="0" b="15240"/>
            <wp:wrapNone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5295900</wp:posOffset>
            </wp:positionH>
            <wp:positionV relativeFrom="page">
              <wp:posOffset>890270</wp:posOffset>
            </wp:positionV>
            <wp:extent cx="38100" cy="632460"/>
            <wp:effectExtent l="0" t="0" r="0" b="15240"/>
            <wp:wrapNone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6473190</wp:posOffset>
            </wp:positionH>
            <wp:positionV relativeFrom="page">
              <wp:posOffset>890270</wp:posOffset>
            </wp:positionV>
            <wp:extent cx="38100" cy="632460"/>
            <wp:effectExtent l="0" t="0" r="0" b="15240"/>
            <wp:wrapNone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五层</w:t>
      </w:r>
      <w:r>
        <w:rPr>
          <w:rFonts w:hAnsiTheme="minorHAnsi" w:eastAsiaTheme="minorEastAsia" w:cstheme="minorBidi"/>
          <w:color w:val="000000"/>
          <w:spacing w:val="1966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-</w:t>
      </w:r>
      <w:r>
        <w:rPr>
          <w:rFonts w:hAnsiTheme="minorHAnsi" w:eastAsiaTheme="minorEastAsia" w:cstheme="minorBidi"/>
          <w:color w:val="000000"/>
          <w:spacing w:val="1829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  <w:r>
        <w:rPr>
          <w:rFonts w:hAnsiTheme="minorHAnsi" w:eastAsiaTheme="minorEastAsia" w:cstheme="minorBidi"/>
          <w:color w:val="000000"/>
          <w:spacing w:val="1798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1</w:t>
      </w:r>
    </w:p>
    <w:p w14:paraId="00259AA8">
      <w:pPr>
        <w:spacing w:before="237" w:after="0" w:line="231" w:lineRule="exact"/>
        <w:ind w:left="1013" w:right="0" w:firstLine="0"/>
        <w:jc w:val="left"/>
        <w:rPr>
          <w:rFonts w:hAnsiTheme="minorHAnsi" w:eastAsiaTheme="minorEastAsia" w:cstheme="minorBidi"/>
          <w:color w:val="000000"/>
          <w:sz w:val="22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2"/>
          <w:szCs w:val="22"/>
          <w:lang w:val="en-US" w:eastAsia="en-US" w:bidi="ar-SA"/>
        </w:rPr>
        <w:t>总计</w:t>
      </w:r>
      <w:r>
        <w:rPr>
          <w:rFonts w:hAnsiTheme="minorHAnsi" w:eastAsiaTheme="minorEastAsia" w:cstheme="minorBidi"/>
          <w:color w:val="000000"/>
          <w:spacing w:val="5868"/>
          <w:sz w:val="22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2"/>
          <w:szCs w:val="22"/>
          <w:lang w:val="en-US" w:eastAsia="en-US" w:bidi="ar-SA"/>
        </w:rPr>
        <w:t>22</w:t>
      </w:r>
    </w:p>
    <w:p w14:paraId="65BFC563">
      <w:pPr>
        <w:spacing w:before="243" w:after="0" w:line="219" w:lineRule="exact"/>
        <w:ind w:left="1999" w:right="0" w:firstLine="0"/>
        <w:jc w:val="left"/>
        <w:rPr>
          <w:rFonts w:hAnsiTheme="minorHAnsi" w:eastAsiaTheme="minorEastAsia" w:cstheme="minorBidi"/>
          <w:color w:val="000000"/>
          <w:sz w:val="21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1"/>
          <w:sz w:val="21"/>
          <w:szCs w:val="22"/>
          <w:lang w:val="en-US" w:eastAsia="en-US" w:bidi="ar-SA"/>
        </w:rPr>
        <w:t>住院</w:t>
      </w:r>
      <w:r>
        <w:rPr>
          <w:rFonts w:hAnsiTheme="minorHAnsi" w:eastAsiaTheme="minorEastAsia" w:cstheme="minorBidi"/>
          <w:color w:val="000000"/>
          <w:spacing w:val="3"/>
          <w:sz w:val="21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1"/>
          <w:sz w:val="21"/>
          <w:szCs w:val="22"/>
          <w:lang w:val="en-US" w:eastAsia="en-US" w:bidi="ar-SA"/>
        </w:rPr>
        <w:t>5-17</w:t>
      </w:r>
      <w:r>
        <w:rPr>
          <w:rFonts w:hAnsiTheme="minorHAnsi" w:eastAsiaTheme="minorEastAsia" w:cstheme="minorBidi"/>
          <w:color w:val="000000"/>
          <w:spacing w:val="-2"/>
          <w:sz w:val="21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1"/>
          <w:szCs w:val="22"/>
          <w:lang w:val="en-US" w:eastAsia="en-US" w:bidi="ar-SA"/>
        </w:rPr>
        <w:t>层毒麻治疗室监控摄像头安装统计表</w:t>
      </w:r>
    </w:p>
    <w:p w14:paraId="17D9D462">
      <w:pPr>
        <w:spacing w:before="896" w:after="0" w:line="329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32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32"/>
          <w:szCs w:val="22"/>
          <w:lang w:val="en-US" w:eastAsia="en-US" w:bidi="ar-SA"/>
        </w:rPr>
        <w:t>三、施工工艺要求</w:t>
      </w:r>
    </w:p>
    <w:p w14:paraId="1F96E1F3">
      <w:pPr>
        <w:spacing w:before="31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（一）线缆的敷设</w:t>
      </w:r>
    </w:p>
    <w:p w14:paraId="679E0324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（1）线缆铺放时，先铺放远处的信息点或主干点，后铺放近处</w:t>
      </w:r>
    </w:p>
    <w:p w14:paraId="55312D3C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的信息点或主干点。根据各个信息点的线缆长度进行估算，合理分配</w:t>
      </w:r>
    </w:p>
    <w:p w14:paraId="4F2EBDB5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线缆，从而节省材料。</w:t>
      </w:r>
    </w:p>
    <w:p w14:paraId="2B2C7665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（2）施工中应采用人工放线的方法，同时不得硬拉。用电缆引</w:t>
      </w:r>
    </w:p>
    <w:p w14:paraId="341C49FD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线牵引通过线管，要避免因拉力过大而损坏线缆结构而造成系统性能</w:t>
      </w:r>
    </w:p>
    <w:p w14:paraId="2067CE6E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下降甚至断路。线缆的布放应自然平直，不得产生扭绞、打圈接头等</w:t>
      </w:r>
    </w:p>
    <w:p w14:paraId="0AE32E01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现象，不应受外力的挤压和损伤。</w:t>
      </w:r>
    </w:p>
    <w:p w14:paraId="653FB70C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（3）在线缆两侧将预留足够的线供端接和制作使用。对于铜缆，</w:t>
      </w:r>
    </w:p>
    <w:p w14:paraId="1D2C3C6C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设备间预留长度宜为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0.5-1.0m，工作区宜为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30cm。对于光缆，预留</w:t>
      </w:r>
    </w:p>
    <w:p w14:paraId="60F4DB33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长度宜为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3-5m，有特殊要求的应按设计要求预留长度。</w:t>
      </w:r>
    </w:p>
    <w:p w14:paraId="7553300C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（4）线缆在布放时要特别注意线缆（特别是光纤）的转弯位置</w:t>
      </w:r>
    </w:p>
    <w:p w14:paraId="2F7C3DB2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6"/>
          <w:sz w:val="28"/>
          <w:szCs w:val="22"/>
          <w:lang w:val="en-US" w:eastAsia="en-US" w:bidi="ar-SA"/>
        </w:rPr>
        <w:t>的处理。保持一定的转弯半径，非屏蔽</w:t>
      </w:r>
      <w:r>
        <w:rPr>
          <w:rFonts w:hAnsiTheme="minorHAnsi" w:eastAsiaTheme="minorEastAsia" w:cstheme="minorBidi"/>
          <w:color w:val="000000"/>
          <w:spacing w:val="6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4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对双绞线电缆的弯曲半径应</w:t>
      </w:r>
    </w:p>
    <w:p w14:paraId="2B964259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至少为电缆外径的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4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4"/>
          <w:sz w:val="28"/>
          <w:szCs w:val="22"/>
          <w:lang w:val="en-US" w:eastAsia="en-US" w:bidi="ar-SA"/>
        </w:rPr>
        <w:t>倍，光缆的弯曲半工半续径应至少为光缆外径的</w:t>
      </w:r>
    </w:p>
    <w:p w14:paraId="7BA0A544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pacing w:val="2"/>
          <w:sz w:val="28"/>
          <w:szCs w:val="22"/>
          <w:lang w:val="en-US" w:eastAsia="en-US" w:bidi="ar-SA"/>
        </w:rPr>
        <w:t>20</w:t>
      </w:r>
      <w:r>
        <w:rPr>
          <w:rFonts w:hAnsiTheme="minorHAnsi" w:eastAsiaTheme="minorEastAsia" w:cstheme="minorBid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倍，避免造成铜缆受损和光纤中断。</w:t>
      </w:r>
    </w:p>
    <w:p w14:paraId="1796B947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（5）布放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4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对双绞电缆时，管道的截面利用率不宜大于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30%。</w:t>
      </w:r>
    </w:p>
    <w:p w14:paraId="25F42DFE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布放水平、主干线缆时线槽的截面利用率不宜大于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50%。</w:t>
      </w:r>
    </w:p>
    <w:p w14:paraId="5A6030FB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sectPr>
          <w:pgSz w:w="11900" w:h="16820"/>
          <w:pgMar w:top="1567" w:right="100" w:bottom="0" w:left="1800" w:header="720" w:footer="720" w:gutter="0"/>
          <w:pgNumType w:start="1"/>
          <w:cols w:space="720" w:num="1"/>
          <w:docGrid w:linePitch="1" w:charSpace="0"/>
        </w:sect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（6）对于水平电缆，将从各个分配线架延着水平线槽、线管到</w:t>
      </w:r>
    </w:p>
    <w:p w14:paraId="4626C509">
      <w:pPr>
        <w:spacing w:before="0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bookmarkStart w:id="12" w:name="br1_11"/>
      <w:bookmarkEnd w:id="12"/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达信息口底盒，水平线缆铺放前同样应选择最短路径。水平电缆终端</w:t>
      </w:r>
    </w:p>
    <w:p w14:paraId="6ACD5C7A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的标签应固定粘贴在电缆两边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20-30cm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7"/>
          <w:sz w:val="28"/>
          <w:szCs w:val="22"/>
          <w:lang w:val="en-US" w:eastAsia="en-US" w:bidi="ar-SA"/>
        </w:rPr>
        <w:t>处，以便配线架理线及模块端</w:t>
      </w:r>
    </w:p>
    <w:p w14:paraId="55CEF2FA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8"/>
          <w:szCs w:val="22"/>
          <w:lang w:val="en-US" w:eastAsia="en-US" w:bidi="ar-SA"/>
        </w:rPr>
        <w:t>接。</w:t>
      </w:r>
    </w:p>
    <w:p w14:paraId="5ED8E03F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（7）对于干线部分的敷设，从各个分配线架开始顺本层水平线</w:t>
      </w:r>
    </w:p>
    <w:p w14:paraId="5833994C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槽、竖井线槽到主配线间。干线线缆敷设时，应本着每次敷设一条的</w:t>
      </w:r>
    </w:p>
    <w:p w14:paraId="417E013D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原则，以减低干线电缆在敷设时出现损坏的可能性。</w:t>
      </w:r>
    </w:p>
    <w:p w14:paraId="43153E7F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（8）主干线缆在线槽中铺放，应尽量保持整齐，在主干线槽中</w:t>
      </w:r>
    </w:p>
    <w:p w14:paraId="558C3F62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应做相应的固定，特别是垂直主干线槽中。</w:t>
      </w:r>
    </w:p>
    <w:p w14:paraId="5E117C00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（9）干线线缆在敷设前，也必须进行规范的标识，同时还必须</w:t>
      </w:r>
    </w:p>
    <w:p w14:paraId="1F1C40B3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在施工图上进行编号标识，以免因电缆数目过多而在主配线一侧造成</w:t>
      </w:r>
    </w:p>
    <w:p w14:paraId="49613EE6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混乱，从而在测试过程中浪费时间影响工期。</w:t>
      </w:r>
    </w:p>
    <w:p w14:paraId="0400BC32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（10）对于光缆，应在布放前用激光笔测试其通断。</w:t>
      </w:r>
    </w:p>
    <w:p w14:paraId="729612D7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（二）缆线终接</w:t>
      </w:r>
    </w:p>
    <w:p w14:paraId="29217FCC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（1）缆线在终接前，必须检查标签颜色和数字含义，并按顺序</w:t>
      </w:r>
    </w:p>
    <w:p w14:paraId="38ED91CC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终接。</w:t>
      </w:r>
    </w:p>
    <w:p w14:paraId="0E566999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（2）缆线中间不得存在接头。</w:t>
      </w:r>
    </w:p>
    <w:p w14:paraId="7C636CFE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（3）缆线终接处必须卡接牢固，接触良好。</w:t>
      </w:r>
    </w:p>
    <w:p w14:paraId="3A01FF29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（4）缆线终接应符合设计和产品安装的技术要求。</w:t>
      </w:r>
    </w:p>
    <w:p w14:paraId="69F1C353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（5）必须严格控制开路、短路、串音、极性接反和线对交错等</w:t>
      </w:r>
    </w:p>
    <w:p w14:paraId="08BB078D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质量问题的发生，应采取“随装随测”方法及时地发现和处理。</w:t>
      </w:r>
    </w:p>
    <w:p w14:paraId="49505F82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（6）终接时每对对绞电缆应保持扭绞状态，非扭绞长度对于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5</w:t>
      </w:r>
    </w:p>
    <w:p w14:paraId="44025F8E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sectPr>
          <w:pgSz w:w="11900" w:h="16820"/>
          <w:pgMar w:top="1594" w:right="100" w:bottom="0" w:left="1800" w:header="720" w:footer="720" w:gutter="0"/>
          <w:pgNumType w:start="1"/>
          <w:cols w:space="720" w:num="1"/>
          <w:docGrid w:linePitch="1" w:charSpace="0"/>
        </w:sect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类线不应大于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13mm。</w:t>
      </w:r>
    </w:p>
    <w:p w14:paraId="241F3C50">
      <w:pPr>
        <w:spacing w:before="0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bookmarkStart w:id="13" w:name="br1_12"/>
      <w:bookmarkEnd w:id="13"/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（7）剥除护套应采用专用工具，不得刮伤绝缘层；必须按色标</w:t>
      </w:r>
    </w:p>
    <w:p w14:paraId="262BAFEB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和线对顺序进行卡接，接序标准必须统一。</w:t>
      </w:r>
    </w:p>
    <w:p w14:paraId="2CB5D3AC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（8）对绞电缆与信息插座的卡接端子连接时，应按先近后远、</w:t>
      </w:r>
    </w:p>
    <w:p w14:paraId="46F10BDB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先下后上的顺序进行卡接。</w:t>
      </w:r>
    </w:p>
    <w:p w14:paraId="692FB21B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（9）对绞电缆与接线模块卡接时，应按设计和产品的技术要求</w:t>
      </w:r>
    </w:p>
    <w:p w14:paraId="6A77FDD0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操作；对绞线与信息插座相连时，必须按色标和线对顺序进行操作。</w:t>
      </w:r>
    </w:p>
    <w:p w14:paraId="077525B7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（三）光缆芯线终接</w:t>
      </w:r>
    </w:p>
    <w:p w14:paraId="416128C1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（1）应采用光纤连接盒对光缆芯线进行接续保护，在连接盒中</w:t>
      </w:r>
    </w:p>
    <w:p w14:paraId="6107346A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的光纤应有足够的弯曲半径。</w:t>
      </w:r>
    </w:p>
    <w:p w14:paraId="5342D368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（2）光纤融接或机械接续处应加以保护和固定。</w:t>
      </w:r>
    </w:p>
    <w:p w14:paraId="020D9160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（3）连接盒面板应设有标志。</w:t>
      </w:r>
    </w:p>
    <w:p w14:paraId="7973F60C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（4）跳线软纤的活动连接器在插入试配器之前应进行清洁，所</w:t>
      </w:r>
    </w:p>
    <w:p w14:paraId="01321B70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插位置应符合设计要求。</w:t>
      </w:r>
    </w:p>
    <w:p w14:paraId="4CD3410E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（5）光缆传输系统连接点的衰减值、数字系列比特率、数字接</w:t>
      </w:r>
    </w:p>
    <w:p w14:paraId="31D5D995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口特性等，应符合国家现行标准的规定。</w:t>
      </w:r>
    </w:p>
    <w:p w14:paraId="5BCBE28D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（四）摄像头规范</w:t>
      </w:r>
    </w:p>
    <w:p w14:paraId="6A132196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（1）摄像机或门禁人脸识别镜头应避免强光直射，保证摄像管</w:t>
      </w:r>
    </w:p>
    <w:p w14:paraId="7D3B85BA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靶面不受伤损。摄像机镜头应从光源方向对准监视目标，并应避免逆</w:t>
      </w:r>
    </w:p>
    <w:p w14:paraId="0B56513E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光安装；当需要逆光安装时，应降低监视区域的对比度。</w:t>
      </w:r>
    </w:p>
    <w:p w14:paraId="11EEA5DC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（2）镜头视场内，不得有遮挡监视目标的物体。</w:t>
      </w:r>
    </w:p>
    <w:p w14:paraId="7ACFB6AF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（3）摄像机宜安装在监视目标附近不易受外界损伤的地方，安</w:t>
      </w:r>
    </w:p>
    <w:p w14:paraId="3AAFEF5F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sectPr>
          <w:pgSz w:w="11900" w:h="16820"/>
          <w:pgMar w:top="1594" w:right="100" w:bottom="0" w:left="1800" w:header="720" w:footer="720" w:gutter="0"/>
          <w:pgNumType w:start="1"/>
          <w:cols w:space="720" w:num="1"/>
          <w:docGrid w:linePitch="1" w:charSpace="0"/>
        </w:sect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装位置不应影响现场设备运行和人员正常活动。安装的高度，室内宜</w:t>
      </w:r>
    </w:p>
    <w:p w14:paraId="6DB9FF5B">
      <w:pPr>
        <w:spacing w:before="0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bookmarkStart w:id="14" w:name="br1_13"/>
      <w:bookmarkEnd w:id="14"/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距地面</w:t>
      </w:r>
      <w:r>
        <w:rPr>
          <w:rFonts w:hAnsiTheme="minorHAnsi" w:eastAsiaTheme="minorEastAsia" w:cstheme="minorBidi"/>
          <w:color w:val="000000"/>
          <w:spacing w:val="-23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5"/>
          <w:sz w:val="28"/>
          <w:szCs w:val="22"/>
          <w:lang w:val="en-US" w:eastAsia="en-US" w:bidi="ar-SA"/>
        </w:rPr>
        <w:t>2.5～５米或吊顶下０.２米处，室外应距地面３.５～１０米，</w:t>
      </w:r>
    </w:p>
    <w:p w14:paraId="513D76CD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并不得低于３.５米。</w:t>
      </w:r>
    </w:p>
    <w:p w14:paraId="2E4AB114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（4）电梯厢内的摄像机应安装在电梯厢顶部、电梯操作器的对</w:t>
      </w:r>
    </w:p>
    <w:p w14:paraId="312743F5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角处，并应能监视电梯厢内全景。</w:t>
      </w:r>
    </w:p>
    <w:p w14:paraId="7F23DC0B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（5）摄像机安装前应按下列要求进行检查：将摄像机逐个通电</w:t>
      </w:r>
    </w:p>
    <w:p w14:paraId="0DFBBBD0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进行检测和粗调，在摄像机处于正常工作状态后，方可安装；检查云</w:t>
      </w:r>
    </w:p>
    <w:p w14:paraId="6408CC12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台水平、垂直转动角度，并根据设计要求定准云台转动起点方向。</w:t>
      </w:r>
    </w:p>
    <w:p w14:paraId="5AC90342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（6）摄像机的电缆和电源线均应固定，并不得用插头承受电缆</w:t>
      </w:r>
    </w:p>
    <w:p w14:paraId="37E80B83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的自重。</w:t>
      </w:r>
    </w:p>
    <w:p w14:paraId="672D4D97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（7）先对摄像机进行初步安装，经通电试看、细调，检查各项</w:t>
      </w:r>
    </w:p>
    <w:p w14:paraId="5562CD42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功能，观察监视区域的覆盖范围和图象质量，符合要求后方可固定。</w:t>
      </w:r>
    </w:p>
    <w:p w14:paraId="447A4FF6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（五）标签规范</w:t>
      </w:r>
    </w:p>
    <w:p w14:paraId="70AC4F00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如果要充分发挥结构化布线系统的管理功能，就必须配备一套完</w:t>
      </w:r>
    </w:p>
    <w:p w14:paraId="015964D5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善的标签及子系统识别标准，根据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EIA/TIA606</w:t>
      </w:r>
      <w:r>
        <w:rPr>
          <w:rFonts w:hAnsiTheme="minorHAnsi" w:eastAsiaTheme="minorEastAsia" w:cstheme="minorBidi"/>
          <w:color w:val="000000"/>
          <w:spacing w:val="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商业建筑的电讯通道</w:t>
      </w:r>
    </w:p>
    <w:p w14:paraId="6AE105A9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结构管理标准，作出以下要求：</w:t>
      </w:r>
    </w:p>
    <w:p w14:paraId="69905B78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（1）识别同一线缆的两个端子的标签应具有同样的颜色。</w:t>
      </w:r>
    </w:p>
    <w:p w14:paraId="1C15C0F7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（2）交叉连接通常在两个不通的彩色区域的连接外进行。</w:t>
      </w:r>
    </w:p>
    <w:p w14:paraId="19FE0F2D">
      <w:pPr>
        <w:spacing w:before="939" w:after="0" w:line="329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32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32"/>
          <w:szCs w:val="22"/>
          <w:lang w:val="en-US" w:eastAsia="en-US" w:bidi="ar-SA"/>
        </w:rPr>
        <w:t>四、项目资料</w:t>
      </w:r>
    </w:p>
    <w:p w14:paraId="09963524">
      <w:pPr>
        <w:spacing w:before="31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设备采购到货后，由甲方组织设备到货验收，确认无误后签署设</w:t>
      </w:r>
    </w:p>
    <w:p w14:paraId="39BF0517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备到货确认单。</w:t>
      </w:r>
    </w:p>
    <w:p w14:paraId="3C4682A9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sectPr>
          <w:pgSz w:w="11900" w:h="16820"/>
          <w:pgMar w:top="1594" w:right="100" w:bottom="0" w:left="1800" w:header="720" w:footer="720" w:gutter="0"/>
          <w:pgNumType w:start="1"/>
          <w:cols w:space="720" w:num="1"/>
          <w:docGrid w:linePitch="1" w:charSpace="0"/>
        </w:sect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涉及隐蔽工程施工的，需经甲方现场核查确认并拍照留存，签署</w:t>
      </w:r>
    </w:p>
    <w:p w14:paraId="41D7BE25">
      <w:pPr>
        <w:spacing w:before="0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bookmarkStart w:id="15" w:name="br1_14"/>
      <w:bookmarkEnd w:id="15"/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隐蔽工程验收确认单，施工单位方可对隐蔽工程进行覆盖施工。</w:t>
      </w:r>
    </w:p>
    <w:p w14:paraId="092EFB5A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项目建设完成，经施工单位书面申请，甲方组织验收，验收通过</w:t>
      </w:r>
    </w:p>
    <w:p w14:paraId="6753F1A0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后施工单位需向甲方移交相关过程材料（设备到货验收单、隐蔽工程</w:t>
      </w:r>
    </w:p>
    <w:p w14:paraId="1C31B0F2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验收单等）及竣工材料（设备部署清单、竣工图等）。</w:t>
      </w:r>
    </w:p>
    <w:p w14:paraId="6B876D88">
      <w:pPr>
        <w:spacing w:before="939" w:after="0" w:line="329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32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32"/>
          <w:szCs w:val="22"/>
          <w:lang w:val="en-US" w:eastAsia="en-US" w:bidi="ar-SA"/>
        </w:rPr>
        <w:t>五、质保说明</w:t>
      </w:r>
    </w:p>
    <w:p w14:paraId="69BEED79">
      <w:pPr>
        <w:spacing w:before="31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（1）设备质保</w:t>
      </w:r>
      <w:r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z w:val="28"/>
          <w:szCs w:val="22"/>
          <w:lang w:val="en-US" w:eastAsia="en-US" w:bidi="ar-SA"/>
        </w:rPr>
        <w:t>3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年，质保期为项目通过验收后开始计算。质保</w:t>
      </w:r>
    </w:p>
    <w:p w14:paraId="01B5D2E5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期内设备出现性能故障或产品质量问题的，由施工单位负责维修或更</w:t>
      </w:r>
    </w:p>
    <w:p w14:paraId="6C178E23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换；如因不合理使用、维护或人为原因发生损坏的，则不在质保范围</w:t>
      </w:r>
    </w:p>
    <w:p w14:paraId="0663A545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8"/>
          <w:szCs w:val="22"/>
          <w:lang w:val="en-US" w:eastAsia="en-US" w:bidi="ar-SA"/>
        </w:rPr>
        <w:t>内。</w:t>
      </w:r>
    </w:p>
    <w:p w14:paraId="4E44E3DD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（2）设备质保期内因发生故障且不可维修需更换新设备的，则</w:t>
      </w:r>
    </w:p>
    <w:p w14:paraId="7D197104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新设备的质保时间根据项目质保时间计算，不再另行计算质保时间。</w:t>
      </w:r>
    </w:p>
    <w:p w14:paraId="005DE6CA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2"/>
          <w:sz w:val="28"/>
          <w:szCs w:val="22"/>
          <w:lang w:val="en-US" w:eastAsia="en-US" w:bidi="ar-SA"/>
        </w:rPr>
        <w:t>（3）质保期内施工单位需保障咨询电话通畅，接听和解答关于</w:t>
      </w:r>
    </w:p>
    <w:p w14:paraId="31A4E664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设备的任何疑问和要求。</w:t>
      </w:r>
    </w:p>
    <w:p w14:paraId="39976487">
      <w:pPr>
        <w:spacing w:before="333" w:after="0" w:line="291" w:lineRule="exact"/>
        <w:ind w:left="559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（4）设备出现故障时，收到甲方反馈，施工单位技术人员应在</w:t>
      </w:r>
    </w:p>
    <w:p w14:paraId="45DB493C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>24</w:t>
      </w:r>
      <w:r>
        <w:rPr>
          <w:rFonts w:hAnsiTheme="minorHAnsi" w:eastAsiaTheme="minorEastAsia" w:cstheme="minorBidi"/>
          <w:color w:val="000000"/>
          <w:spacing w:val="-8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6"/>
          <w:sz w:val="28"/>
          <w:szCs w:val="22"/>
          <w:lang w:val="en-US" w:eastAsia="en-US" w:bidi="ar-SA"/>
        </w:rPr>
        <w:t>小时内到达现场进行故障排查；重大故障修复时间不大于</w:t>
      </w:r>
      <w:r>
        <w:rPr>
          <w:rFonts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-1"/>
          <w:sz w:val="28"/>
          <w:szCs w:val="22"/>
          <w:lang w:val="en-US" w:eastAsia="en-US" w:bidi="ar-SA"/>
        </w:rPr>
        <w:t>12</w:t>
      </w:r>
      <w:r>
        <w:rPr>
          <w:rFonts w:hAnsiTheme="minorHAnsi" w:eastAsiaTheme="minorEastAsia" w:cstheme="minorBidi"/>
          <w:color w:val="000000"/>
          <w:spacing w:val="-8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小时，</w:t>
      </w:r>
    </w:p>
    <w:p w14:paraId="16C37FFE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一般故障修复时间不大于</w:t>
      </w:r>
      <w:r>
        <w:rPr>
          <w:rFonts w:hAnsiTheme="minorHAnsi" w:eastAsiaTheme="minorEastAsia" w:cstheme="minorBidi"/>
          <w:color w:val="000000"/>
          <w:spacing w:val="-2"/>
          <w:sz w:val="28"/>
          <w:szCs w:val="22"/>
          <w:lang w:val="en-US" w:eastAsia="en-US" w:bidi="ar-SA"/>
        </w:rPr>
        <w:t xml:space="preserve"> </w:t>
      </w:r>
      <w:r>
        <w:rPr>
          <w:rFonts w:ascii="宋体" w:hAnsiTheme="minorHAnsi" w:eastAsiaTheme="minorEastAsia" w:cstheme="minorBidi"/>
          <w:color w:val="000000"/>
          <w:spacing w:val="2"/>
          <w:sz w:val="28"/>
          <w:szCs w:val="22"/>
          <w:lang w:val="en-US" w:eastAsia="en-US" w:bidi="ar-SA"/>
        </w:rPr>
        <w:t>72</w:t>
      </w:r>
      <w:r>
        <w:rPr>
          <w:rFonts w:hAnsiTheme="minorHAnsi" w:eastAsiaTheme="minorEastAsia" w:cstheme="minorBid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pacing w:val="-5"/>
          <w:sz w:val="28"/>
          <w:szCs w:val="22"/>
          <w:lang w:val="en-US" w:eastAsia="en-US" w:bidi="ar-SA"/>
        </w:rPr>
        <w:t>小时。如遇特殊情况，无法及时修复的，</w:t>
      </w:r>
    </w:p>
    <w:p w14:paraId="44D45695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-3"/>
          <w:sz w:val="28"/>
          <w:szCs w:val="22"/>
          <w:lang w:val="en-US" w:eastAsia="en-US" w:bidi="ar-SA"/>
        </w:rPr>
        <w:t>施工单位应及时向甲方报告协调解决。有疑难故障时由施工单位负责</w:t>
      </w:r>
    </w:p>
    <w:p w14:paraId="6243EF89">
      <w:pPr>
        <w:spacing w:before="333" w:after="0" w:line="29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调动厂商和相关技术支持限时到达现场解决故障。</w:t>
      </w:r>
    </w:p>
    <w:p w14:paraId="56424724">
      <w:pPr>
        <w:spacing w:before="0" w:after="0" w:line="292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28"/>
          <w:szCs w:val="22"/>
          <w:lang w:val="en-US" w:eastAsia="en-US" w:bidi="ar-SA"/>
        </w:rPr>
      </w:pPr>
    </w:p>
    <w:p w14:paraId="499F047A">
      <w:pPr>
        <w:spacing w:before="956" w:after="0" w:line="291" w:lineRule="exact"/>
        <w:ind w:left="0" w:right="0" w:firstLine="0"/>
        <w:jc w:val="left"/>
        <w:rPr>
          <w:rFonts w:hint="eastAsia" w:hAnsiTheme="minorHAnsi" w:eastAsiaTheme="minorEastAsia" w:cstheme="minorBidi"/>
          <w:color w:val="000000"/>
          <w:sz w:val="28"/>
          <w:szCs w:val="22"/>
          <w:lang w:val="en-US" w:eastAsia="zh-CN" w:bidi="ar-SA"/>
        </w:rPr>
      </w:pPr>
      <w:r>
        <w:rPr>
          <w:rFonts w:ascii="宋体" w:hAnsi="宋体" w:cs="宋体" w:eastAsiaTheme="minorEastAsia"/>
          <w:color w:val="000000"/>
          <w:spacing w:val="1"/>
          <w:sz w:val="28"/>
          <w:szCs w:val="22"/>
          <w:lang w:val="en-US" w:eastAsia="en-US" w:bidi="ar-SA"/>
        </w:rPr>
        <w:t>附件</w:t>
      </w:r>
      <w:r>
        <w:rPr>
          <w:rFonts w:hAnsiTheme="minorHAnsi" w:eastAsiaTheme="minorEastAsia" w:cstheme="minorBid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1、项目</w:t>
      </w:r>
      <w:r>
        <w:rPr>
          <w:rFonts w:hint="eastAsia" w:ascii="宋体" w:hAnsi="宋体" w:cs="宋体" w:eastAsiaTheme="minorEastAsia"/>
          <w:color w:val="000000"/>
          <w:sz w:val="28"/>
          <w:szCs w:val="22"/>
          <w:lang w:val="en-US" w:eastAsia="zh-CN" w:bidi="ar-SA"/>
        </w:rPr>
        <w:t>清单</w:t>
      </w:r>
    </w:p>
    <w:p w14:paraId="4914B383">
      <w:pPr>
        <w:spacing w:before="333" w:after="0" w:line="291" w:lineRule="exact"/>
        <w:ind w:left="0" w:right="0" w:firstLine="0"/>
        <w:jc w:val="left"/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</w:pPr>
      <w:r>
        <w:rPr>
          <w:rFonts w:ascii="宋体" w:hAnsi="宋体" w:cs="宋体" w:eastAsiaTheme="minorEastAsia"/>
          <w:color w:val="000000"/>
          <w:spacing w:val="1"/>
          <w:sz w:val="28"/>
          <w:szCs w:val="22"/>
          <w:lang w:val="en-US" w:eastAsia="en-US" w:bidi="ar-SA"/>
        </w:rPr>
        <w:t>附件</w:t>
      </w:r>
      <w:r>
        <w:rPr>
          <w:rFonts w:hAnsiTheme="minorHAnsi" w:eastAsiaTheme="minorEastAsia" w:cstheme="minorBidi"/>
          <w:color w:val="000000"/>
          <w:spacing w:val="-3"/>
          <w:sz w:val="28"/>
          <w:szCs w:val="22"/>
          <w:lang w:val="en-US" w:eastAsia="en-US" w:bidi="ar-SA"/>
        </w:rPr>
        <w:t xml:space="preserve"> </w:t>
      </w:r>
      <w:r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t>2、项目图纸</w:t>
      </w:r>
    </w:p>
    <w:p w14:paraId="58ACD3AE">
      <w:pPr>
        <w:spacing w:before="333" w:after="0" w:line="291" w:lineRule="exact"/>
        <w:ind w:left="0" w:right="0" w:firstLine="0"/>
        <w:jc w:val="left"/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</w:pPr>
    </w:p>
    <w:p w14:paraId="3238243D">
      <w:pPr>
        <w:spacing w:before="333" w:after="0" w:line="291" w:lineRule="exact"/>
        <w:ind w:left="0" w:right="0" w:firstLine="0"/>
        <w:jc w:val="left"/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</w:pPr>
    </w:p>
    <w:p w14:paraId="5D3B1601">
      <w:pPr>
        <w:spacing w:before="333" w:after="0" w:line="291" w:lineRule="exact"/>
        <w:ind w:left="0" w:right="0" w:firstLine="0"/>
        <w:jc w:val="left"/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</w:pPr>
    </w:p>
    <w:tbl>
      <w:tblPr>
        <w:tblStyle w:val="3"/>
        <w:tblW w:w="1038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"/>
        <w:gridCol w:w="1032"/>
        <w:gridCol w:w="760"/>
        <w:gridCol w:w="1141"/>
        <w:gridCol w:w="625"/>
        <w:gridCol w:w="776"/>
        <w:gridCol w:w="5074"/>
        <w:gridCol w:w="476"/>
      </w:tblGrid>
      <w:tr w14:paraId="395AD7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03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5D6D1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视频监控系统工程量清单</w:t>
            </w:r>
          </w:p>
        </w:tc>
      </w:tr>
      <w:tr w14:paraId="6EDCF6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03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381B6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工程名称：中医院监控                        单位：元/人民币</w:t>
            </w:r>
          </w:p>
        </w:tc>
      </w:tr>
      <w:tr w14:paraId="4D93F0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6" w:type="dxa"/>
          <w:trHeight w:val="615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A9E0D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序号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C90F7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产品名称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A213A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品牌</w:t>
            </w:r>
          </w:p>
        </w:tc>
        <w:tc>
          <w:tcPr>
            <w:tcW w:w="1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1ED90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型号</w:t>
            </w: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3D198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单位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F45BD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数量</w:t>
            </w:r>
          </w:p>
        </w:tc>
        <w:tc>
          <w:tcPr>
            <w:tcW w:w="5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7D750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说明</w:t>
            </w:r>
          </w:p>
        </w:tc>
      </w:tr>
      <w:tr w14:paraId="21D540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6" w:type="dxa"/>
          <w:trHeight w:val="4560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75696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EB1B0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400万半球网络摄像机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3B369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海康威视</w:t>
            </w:r>
          </w:p>
        </w:tc>
        <w:tc>
          <w:tcPr>
            <w:tcW w:w="1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20158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DS-2CD1345V2-LA</w:t>
            </w: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9D29E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台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208D3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66</w:t>
            </w:r>
          </w:p>
        </w:tc>
        <w:tc>
          <w:tcPr>
            <w:tcW w:w="5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9DE42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.具有400万CMOS传感器，内置麦克风，半球型摄像机。2.支持智能补光，可切换白光灯、红外灯；夜间图像画面为彩色效果。3.支持图像画面信息不应有明显的缺损，图像画面应连贯，物体移动时图像不应有前冲现象、图像边缘不应有明显的锯齿状、拉毛、断裂、拖尾等现象。4.支持自动白平衡调整:当使用环境实际色温在 2800K~10000K范围内变化时，应能自动调整白平衡，使输出图像准确重现出观察场景的实际色彩5.支持开放型网络视频接口，SDK，GB28181协议，支持云平台接入。6.具有移动侦测报警触发功能，能对画面物体的移动进行分析，并及时发出报警信息。7.具备彩色模式、黑白模式设置选项，并具有自动、定时转换设置选项。8.支持在额定电源电压 DC12V的±25%范围内正常工作，且支持 POE 供电。</w:t>
            </w: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br w:type="textWrapping"/>
            </w:r>
          </w:p>
        </w:tc>
      </w:tr>
      <w:tr w14:paraId="164117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6" w:type="dxa"/>
          <w:trHeight w:val="6960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AB86A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2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21B6C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32路NVR 存储主机（16盘位）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7F942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海康威视</w:t>
            </w:r>
          </w:p>
        </w:tc>
        <w:tc>
          <w:tcPr>
            <w:tcW w:w="1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BDCCE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DS-8832N-R16/4K</w:t>
            </w: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7C654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台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C7C66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</w:t>
            </w:r>
          </w:p>
        </w:tc>
        <w:tc>
          <w:tcPr>
            <w:tcW w:w="5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713BB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1. 嵌入式网络硬盘录像机；存储接口≥16个SATA接口；视频接口≥2×HDMI，≥2×VGA；2. 网络接口≥2×RJ45 10/100/1000Mbps自适应以太网口；3. 报警接口≥16路报警输入，≥9路报警输出；反向供电≥1路DC12V 1A；4. 串行接口≥1路RS-232接口，≥1路半双工RS-485接口；USB接口≥2×USB 2.0，≥2×USB3.0；5. 支持报警事件、异常事件计数提醒功能，以图标形式在监控界面上提醒用户，异常事件包括硬盘满、硬盘错误、网络断开、IP 冲突、非法访问、视频信号丢失、录像/抓图异常、IP 通道冲突、热备异常、子码流分辨率/码率超限、配件板异常、硬盘高温异常、硬盘低温异常、硬盘坏块异常、硬盘撞击异常、硬盘严重故障异常、无码流异常等；6. 支持接入带有温度报警、烟雾报警、障碍物遮挡报警、移动报警、防拆报警、紧急报警的智慧消防摄像机进行报警联动；7. 支持接入具有专家模式的移动侦测的摄像机，移动侦测报警能够区分是人、车还是其它目标产生，可录像和记录报警信息；8. 输入带宽≥320Mbps；输出带宽≥256Mbps；接入能力≥64路H.264、H.265格式高清码流接入；9. 解码能力：最大支持≥12×1080P；显示能力：最大支持≥4K+1080P异源输出；</w:t>
            </w:r>
          </w:p>
        </w:tc>
      </w:tr>
      <w:tr w14:paraId="3045BE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6" w:type="dxa"/>
          <w:trHeight w:val="7260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4664D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3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04F98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64 路NVR 存储主机（16盘位）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2FB3B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海康威视</w:t>
            </w:r>
          </w:p>
        </w:tc>
        <w:tc>
          <w:tcPr>
            <w:tcW w:w="1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18E27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DS-8864N-R16/4K</w:t>
            </w: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1C488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台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23F59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</w:t>
            </w:r>
          </w:p>
        </w:tc>
        <w:tc>
          <w:tcPr>
            <w:tcW w:w="5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B5659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1. 嵌入式网络硬盘录像机；存储接口≥16个SATA接口；视频接口≥2×HDMI，≥2×VGA；2. 网络接口≥2×RJ45 10/100/1000Mbps自适应以太网口；3. 报警接口≥16路报警输入，≥9路报警输出；反向供电≥1路DC12V 1A；4. 串行接口≥1路RS-232接口，≥1路半双工RS-485接口；USB接口≥2×USB 2.0，≥2×USB3.0；5. 支持报警事件、异常事件计数提醒功能，以图标形式在监控界面上提醒用户，异常事件包括硬盘满、硬盘错误、网络断开、IP 冲突、非法访问、视频信号丢失、录像/抓图异常、IP 通道冲突、热备异常、子码流分辨率/码率超限、配件板异常、硬盘高温异常、硬盘低温异常、硬盘坏块异常、硬盘撞击异常、硬盘严重故障异常、无码流异常等；6. 支持接入带有温度报警、烟雾报警、障碍物遮挡报警、移动报警、防拆报警、紧急报警的智慧消防摄像机进行报警联动；7. 支持接入具有专家模式的移动侦测的摄像机，移动侦测报警能够区分是人、车还是其它目标产生，可录像和记录报警信息；8. 输入带宽≥320Mbps；输出带宽≥256Mbps；接入能力≥64路H.264、H.265格式高清码流接入；9. 解码能力：最大支持≥12×1080P；显示能力：最大支持≥4K+1080P异源输出；</w:t>
            </w:r>
          </w:p>
        </w:tc>
      </w:tr>
      <w:tr w14:paraId="2E4817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6" w:type="dxa"/>
          <w:trHeight w:val="1947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E7FC1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4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F9252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PoE交换机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BF7B0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锐捷</w:t>
            </w:r>
          </w:p>
        </w:tc>
        <w:tc>
          <w:tcPr>
            <w:tcW w:w="1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487DB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RG-ES118GS-P-E</w:t>
            </w: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F3B8B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台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472E9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7</w:t>
            </w:r>
          </w:p>
        </w:tc>
        <w:tc>
          <w:tcPr>
            <w:tcW w:w="5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3DD3B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16个千兆电口+2个千兆上联光口，其中16个口支持PoE/PoE+供电，最大PoE功率247W，交换机容量36Gbps，包转发率26.8Mpps，非网管型交换机，支持APP/云拓扑，机架式。</w:t>
            </w:r>
          </w:p>
        </w:tc>
      </w:tr>
      <w:tr w14:paraId="3A184F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6" w:type="dxa"/>
          <w:trHeight w:val="2200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AD038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5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4BE51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核心交换机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39934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锐捷</w:t>
            </w:r>
          </w:p>
        </w:tc>
        <w:tc>
          <w:tcPr>
            <w:tcW w:w="1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C2E7D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RG-NBS5200-24SFP/8GT4XS</w:t>
            </w: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5B646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台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33FA6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</w:t>
            </w:r>
          </w:p>
        </w:tc>
        <w:tc>
          <w:tcPr>
            <w:tcW w:w="5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FC98F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三层网管交换机，交换容量598Gbps/5.98Tbps，包转发率148Mpps/222Mpps，24个千兆光口，8个10/100/1000Mbps自适应复用电口，固化4个SFP+万兆光口，支持静态路由、三层聚合口、ACL、端口镜像等功能，支持睿易APP和MACC云平台统一管理。</w:t>
            </w:r>
          </w:p>
        </w:tc>
      </w:tr>
      <w:tr w14:paraId="2AC412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6" w:type="dxa"/>
          <w:trHeight w:val="1000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F385F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6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E792B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千兆单模光模块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3CF92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</w:p>
        </w:tc>
        <w:tc>
          <w:tcPr>
            <w:tcW w:w="1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EDA64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9AAC0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台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A06AD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14</w:t>
            </w:r>
          </w:p>
        </w:tc>
        <w:tc>
          <w:tcPr>
            <w:tcW w:w="5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4F13C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千兆单模光模块,最大传输距离10KM,双纤口,适用LC型接头跳线</w:t>
            </w:r>
          </w:p>
        </w:tc>
      </w:tr>
      <w:tr w14:paraId="23B3E0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6" w:type="dxa"/>
          <w:trHeight w:val="1000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4F7D7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7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CA131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 xml:space="preserve">光纤尾纤 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71F14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</w:p>
        </w:tc>
        <w:tc>
          <w:tcPr>
            <w:tcW w:w="1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EB773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8A2BE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条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1B384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36</w:t>
            </w:r>
          </w:p>
        </w:tc>
        <w:tc>
          <w:tcPr>
            <w:tcW w:w="5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E8AC2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 xml:space="preserve"> 插入损耗≤0.2db；回波损耗≥45db</w:t>
            </w:r>
          </w:p>
        </w:tc>
      </w:tr>
      <w:tr w14:paraId="1B4A55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6" w:type="dxa"/>
          <w:trHeight w:val="4600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B7277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8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5820C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6芯单模光纤光缆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3A65B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海康威视</w:t>
            </w:r>
          </w:p>
        </w:tc>
        <w:tc>
          <w:tcPr>
            <w:tcW w:w="1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B72C8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0C582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米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C7841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1535</w:t>
            </w:r>
          </w:p>
        </w:tc>
        <w:tc>
          <w:tcPr>
            <w:tcW w:w="5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89950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1.外护套材料：聚乙烯（PE）2.光缆重量：75-88kg/km3.光缆加强件：两根高强度磷化钢丝4.钢丝直径：0.9mm5.铠装层：双面镀铬涂塑钢带（PSP）纵包6.钢带尺寸：厚0.25mm*宽17mm7.松套管材质： PBT8.纤芯颜色：蓝、橙、绿、棕、灰、白、红、黑、黄、紫、粉红、青绿9.芯数：2-12芯10.光纤类型：OS2单模光纤11.敷设方式：管道、非自承式架空适用，进局、电缆沟可用12.敷设最小弯曲半径：动态弯曲半径≥20倍光缆外径13.静态弯曲半径≥10倍光缆外径14.敷设拉力：建议敷设时短期拉力≤1500N15.使用拉力：建议使用时长期拉力≤600N16.敷设压扁力：建议敷设时短期压扁力≤1000N17.使用压扁力：建议使用时长期压扁力≤300N</w:t>
            </w:r>
          </w:p>
        </w:tc>
      </w:tr>
      <w:tr w14:paraId="4FA1B3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6" w:type="dxa"/>
          <w:trHeight w:val="2160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984A9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9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C34F1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16T监控硬盘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45B8C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希捷</w:t>
            </w:r>
          </w:p>
        </w:tc>
        <w:tc>
          <w:tcPr>
            <w:tcW w:w="1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9031A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ST</w:t>
            </w: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D8F7D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块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21360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26</w:t>
            </w:r>
          </w:p>
        </w:tc>
        <w:tc>
          <w:tcPr>
            <w:tcW w:w="5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38B31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硬盘缓存：512MB</w:t>
            </w: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br w:type="textWrapping"/>
            </w: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转速：7200转</w:t>
            </w: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br w:type="textWrapping"/>
            </w: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速度：7200RPM</w:t>
            </w: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br w:type="textWrapping"/>
            </w: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分类：企业级硬盘</w:t>
            </w: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br w:type="textWrapping"/>
            </w: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接口：SATA</w:t>
            </w: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br w:type="textWrapping"/>
            </w: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容量：16 TB</w:t>
            </w:r>
          </w:p>
        </w:tc>
      </w:tr>
      <w:tr w14:paraId="06069B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6" w:type="dxa"/>
          <w:trHeight w:val="90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E32CB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10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A5856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一键报警系统联动服务器</w:t>
            </w: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zh-CN" w:bidi="ar-SA"/>
              </w:rPr>
              <w:t>及</w:t>
            </w: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平台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99397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海康威视</w:t>
            </w:r>
          </w:p>
        </w:tc>
        <w:tc>
          <w:tcPr>
            <w:tcW w:w="1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13625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5D037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套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52241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</w:t>
            </w:r>
          </w:p>
        </w:tc>
        <w:tc>
          <w:tcPr>
            <w:tcW w:w="5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811F3">
            <w:pPr>
              <w:spacing w:before="333" w:after="0" w:line="291" w:lineRule="exact"/>
              <w:ind w:left="0" w:right="0" w:firstLine="0"/>
              <w:jc w:val="left"/>
              <w:rPr>
                <w:rFonts w:hint="default" w:ascii="宋体" w:hAnsi="宋体" w:cs="宋体" w:eastAsiaTheme="minorEastAsia"/>
                <w:color w:val="000000"/>
                <w:sz w:val="28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弹出报警画面：有报警输入信号的时候，会将触发通道的画面弹图。声音警告报警：有报警输入信号的时候，会触发录像机蜂鸣器报警。</w:t>
            </w: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zh-CN" w:bidi="ar-SA"/>
              </w:rPr>
              <w:t>平台使用费终生买断。</w:t>
            </w:r>
          </w:p>
        </w:tc>
      </w:tr>
      <w:tr w14:paraId="00854F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6" w:type="dxa"/>
          <w:trHeight w:val="914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446C1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11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02D14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六类网线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7B43D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海康威视</w:t>
            </w:r>
          </w:p>
        </w:tc>
        <w:tc>
          <w:tcPr>
            <w:tcW w:w="1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58142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B79DE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米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37A04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6681</w:t>
            </w:r>
          </w:p>
        </w:tc>
        <w:tc>
          <w:tcPr>
            <w:tcW w:w="5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8731B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1.满足YD/T 1019-2013《数字通信用聚烯烃绝缘水平对绞电缆》、TIA-EIA-568.2-D-2018及GB/T 50312-2016《综合布线系统工程验收规范》标准2.导体：99.99%无氧铜3.导体直径：23AWG，十字骨架结构4.特性阻抗：100±15Ω5.导体间介电强度，DC，1min：1Kv/1min 无击穿6.工作电容最大值：≤5.6nF/100m7.单根导体最大电阻：≤9.5Ω/100m8.20℃时线对内两导体间直流电阻不平衡性：≤2.0%9.单根阻燃性能烧焦应不超过距上夹具下缘50mm-540mm的范围之外。</w:t>
            </w:r>
          </w:p>
        </w:tc>
      </w:tr>
      <w:tr w14:paraId="7DF772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6" w:type="dxa"/>
          <w:trHeight w:val="1000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B95F1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12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067A4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PVC管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1864C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</w:p>
        </w:tc>
        <w:tc>
          <w:tcPr>
            <w:tcW w:w="1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D9196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AB6FA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米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366A2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6310</w:t>
            </w:r>
          </w:p>
        </w:tc>
        <w:tc>
          <w:tcPr>
            <w:tcW w:w="5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428D0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具备阻燃绝缘</w:t>
            </w:r>
          </w:p>
        </w:tc>
      </w:tr>
      <w:tr w14:paraId="38193A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6" w:type="dxa"/>
          <w:trHeight w:val="1000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D44F8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13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7D282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光纤熔接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5E190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</w:p>
        </w:tc>
        <w:tc>
          <w:tcPr>
            <w:tcW w:w="1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0DF14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7F353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项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07E03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</w:t>
            </w:r>
          </w:p>
        </w:tc>
        <w:tc>
          <w:tcPr>
            <w:tcW w:w="5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8EEB2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现场制作</w:t>
            </w:r>
          </w:p>
        </w:tc>
      </w:tr>
      <w:tr w14:paraId="1D65CC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6" w:type="dxa"/>
          <w:trHeight w:val="1000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38811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14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AF854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辅材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254CA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</w:p>
        </w:tc>
        <w:tc>
          <w:tcPr>
            <w:tcW w:w="1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0CBB5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C6EE0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项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6CC79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</w:t>
            </w:r>
          </w:p>
        </w:tc>
        <w:tc>
          <w:tcPr>
            <w:tcW w:w="5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ADA33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扎带、标签、线卡、水晶头、胶带、管线接头、线槽、波纹管等辅助性材料</w:t>
            </w:r>
          </w:p>
        </w:tc>
      </w:tr>
      <w:tr w14:paraId="6B9D13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6" w:type="dxa"/>
          <w:trHeight w:val="1000" w:hRule="atLeast"/>
        </w:trPr>
        <w:tc>
          <w:tcPr>
            <w:tcW w:w="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C1B36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15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785E5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施工调试费用</w:t>
            </w:r>
          </w:p>
        </w:tc>
        <w:tc>
          <w:tcPr>
            <w:tcW w:w="7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A6D09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</w:p>
        </w:tc>
        <w:tc>
          <w:tcPr>
            <w:tcW w:w="1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C3FAE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</w:p>
        </w:tc>
        <w:tc>
          <w:tcPr>
            <w:tcW w:w="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A44E9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项</w:t>
            </w:r>
          </w:p>
        </w:tc>
        <w:tc>
          <w:tcPr>
            <w:tcW w:w="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22475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1</w:t>
            </w:r>
          </w:p>
        </w:tc>
        <w:tc>
          <w:tcPr>
            <w:tcW w:w="5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C1330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对设备进行安装、调试、立杆及基础；含3年质保</w:t>
            </w:r>
          </w:p>
        </w:tc>
      </w:tr>
      <w:tr w14:paraId="70B7E5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1038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7DFE1">
            <w:pPr>
              <w:spacing w:before="333" w:after="0" w:line="291" w:lineRule="exact"/>
              <w:ind w:left="0" w:right="0" w:firstLine="0"/>
              <w:jc w:val="left"/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</w:pPr>
            <w:r>
              <w:rPr>
                <w:rFonts w:hint="eastAsia" w:ascii="宋体" w:hAnsi="宋体" w:cs="宋体" w:eastAsiaTheme="minorEastAsia"/>
                <w:color w:val="000000"/>
                <w:sz w:val="28"/>
                <w:szCs w:val="22"/>
                <w:lang w:val="en-US" w:eastAsia="en-US" w:bidi="ar-SA"/>
              </w:rPr>
              <w:t>合计:</w:t>
            </w:r>
          </w:p>
        </w:tc>
      </w:tr>
    </w:tbl>
    <w:p w14:paraId="612248E5">
      <w:pPr>
        <w:spacing w:before="333" w:after="0" w:line="291" w:lineRule="exact"/>
        <w:ind w:left="0" w:right="0" w:firstLine="0"/>
        <w:jc w:val="left"/>
        <w:rPr>
          <w:rFonts w:ascii="宋体" w:hAnsi="宋体" w:cs="宋体" w:eastAsiaTheme="minorEastAsia"/>
          <w:color w:val="000000"/>
          <w:sz w:val="28"/>
          <w:szCs w:val="22"/>
          <w:lang w:val="en-US" w:eastAsia="en-US" w:bidi="ar-SA"/>
        </w:rPr>
        <w:sectPr>
          <w:pgSz w:w="11900" w:h="16820"/>
          <w:pgMar w:top="1594" w:right="100" w:bottom="0" w:left="1800" w:header="720" w:footer="720" w:gutter="0"/>
          <w:pgNumType w:start="1"/>
          <w:cols w:space="720" w:num="1"/>
          <w:docGrid w:linePitch="1" w:charSpace="0"/>
        </w:sectPr>
      </w:pPr>
    </w:p>
    <w:p w14:paraId="32C35FDE">
      <w:pPr>
        <w:spacing w:before="0" w:after="0" w:line="56" w:lineRule="exact"/>
        <w:ind w:left="250" w:right="0" w:firstLine="0"/>
        <w:jc w:val="lef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bookmarkStart w:id="16" w:name="br1_39"/>
      <w:bookmarkEnd w:id="16"/>
      <w:bookmarkStart w:id="17" w:name="br1_17"/>
      <w:bookmarkEnd w:id="17"/>
      <w: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2051050</wp:posOffset>
            </wp:positionH>
            <wp:positionV relativeFrom="page">
              <wp:posOffset>1014730</wp:posOffset>
            </wp:positionV>
            <wp:extent cx="12117070" cy="9117330"/>
            <wp:effectExtent l="0" t="0" r="17780" b="7620"/>
            <wp:wrapNone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17070" cy="911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8" w:name="br1_40"/>
      <w:bookmarkEnd w:id="18"/>
      <w: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6453505</wp:posOffset>
            </wp:positionH>
            <wp:positionV relativeFrom="page">
              <wp:posOffset>349250</wp:posOffset>
            </wp:positionV>
            <wp:extent cx="54610" cy="81915"/>
            <wp:effectExtent l="0" t="0" r="2540" b="13335"/>
            <wp:wrapNone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10" cy="8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977900</wp:posOffset>
            </wp:positionH>
            <wp:positionV relativeFrom="page">
              <wp:posOffset>1296670</wp:posOffset>
            </wp:positionV>
            <wp:extent cx="669925" cy="8890635"/>
            <wp:effectExtent l="0" t="0" r="15875" b="5715"/>
            <wp:wrapNone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925" cy="889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2302510</wp:posOffset>
            </wp:positionH>
            <wp:positionV relativeFrom="page">
              <wp:posOffset>346075</wp:posOffset>
            </wp:positionV>
            <wp:extent cx="10900410" cy="671830"/>
            <wp:effectExtent l="0" t="0" r="15240" b="13970"/>
            <wp:wrapNone/>
            <wp:docPr id="2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00410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5249545</wp:posOffset>
            </wp:positionH>
            <wp:positionV relativeFrom="page">
              <wp:posOffset>10224770</wp:posOffset>
            </wp:positionV>
            <wp:extent cx="2506345" cy="54610"/>
            <wp:effectExtent l="0" t="0" r="8255" b="2540"/>
            <wp:wrapNone/>
            <wp:docPr id="1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5245100</wp:posOffset>
            </wp:positionH>
            <wp:positionV relativeFrom="page">
              <wp:posOffset>10287000</wp:posOffset>
            </wp:positionV>
            <wp:extent cx="2512695" cy="38100"/>
            <wp:effectExtent l="0" t="0" r="1905" b="0"/>
            <wp:wrapNone/>
            <wp:docPr id="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cs="黑体" w:eastAsiaTheme="minorEastAsia"/>
          <w:color w:val="000000"/>
          <w:spacing w:val="-4"/>
          <w:sz w:val="5"/>
          <w:szCs w:val="22"/>
          <w:lang w:val="en-US" w:eastAsia="en-US" w:bidi="ar-SA"/>
        </w:rPr>
        <w:t>分区一</w:t>
      </w:r>
    </w:p>
    <w:p w14:paraId="2C2F904B">
      <w:pPr>
        <w:spacing w:before="513" w:after="0" w:line="56" w:lineRule="exact"/>
        <w:ind w:left="538" w:right="0" w:firstLine="0"/>
        <w:jc w:val="lef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000000"/>
          <w:spacing w:val="-4"/>
          <w:sz w:val="5"/>
          <w:szCs w:val="22"/>
          <w:lang w:val="en-US" w:eastAsia="en-US" w:bidi="ar-SA"/>
        </w:rPr>
        <w:t>分区二</w:t>
      </w:r>
    </w:p>
    <w:p w14:paraId="10325447">
      <w:pPr>
        <w:spacing w:before="352" w:after="0" w:line="56" w:lineRule="exact"/>
        <w:ind w:left="374" w:right="0" w:firstLine="0"/>
        <w:jc w:val="lef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000000"/>
          <w:spacing w:val="-4"/>
          <w:sz w:val="5"/>
          <w:szCs w:val="22"/>
          <w:lang w:val="en-US" w:eastAsia="en-US" w:bidi="ar-SA"/>
        </w:rPr>
        <w:t>分区三</w:t>
      </w:r>
    </w:p>
    <w:p w14:paraId="15509C6C">
      <w:pPr>
        <w:spacing w:before="564" w:after="0" w:line="72" w:lineRule="exact"/>
        <w:ind w:left="192" w:right="0" w:firstLine="0"/>
        <w:jc w:val="lef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000000"/>
          <w:spacing w:val="-4"/>
          <w:sz w:val="5"/>
          <w:szCs w:val="22"/>
          <w:lang w:val="en-US" w:eastAsia="en-US" w:bidi="ar-SA"/>
        </w:rPr>
        <w:t>分区四</w:t>
      </w:r>
      <w:r>
        <w:rPr>
          <w:rFonts w:hAnsiTheme="minorHAnsi" w:eastAsiaTheme="minorEastAsia" w:cstheme="minorBidi"/>
          <w:color w:val="000000"/>
          <w:spacing w:val="405"/>
          <w:sz w:val="5"/>
          <w:szCs w:val="22"/>
          <w:lang w:val="en-US" w:eastAsia="en-US" w:bidi="ar-SA"/>
        </w:rPr>
        <w:t xml:space="preserve"> </w:t>
      </w:r>
      <w:r>
        <w:rPr>
          <w:rFonts w:ascii="黑体" w:hAnsi="黑体" w:cs="黑体" w:eastAsiaTheme="minorEastAsia"/>
          <w:color w:val="000000"/>
          <w:spacing w:val="-4"/>
          <w:sz w:val="5"/>
          <w:szCs w:val="22"/>
          <w:lang w:val="en-US" w:eastAsia="en-US" w:bidi="ar-SA"/>
        </w:rPr>
        <w:t>分区五</w:t>
      </w:r>
    </w:p>
    <w:p w14:paraId="0DA9A3A8">
      <w:pPr>
        <w:spacing w:before="774" w:after="0" w:line="168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  <w:sectPr>
          <w:pgSz w:w="23800" w:h="16820" w:orient="landscape"/>
          <w:pgMar w:top="12499" w:right="100" w:bottom="0" w:left="19493" w:header="720" w:footer="720" w:gutter="0"/>
          <w:pgNumType w:start="1"/>
          <w:cols w:space="720" w:num="1"/>
          <w:docGrid w:linePitch="1" w:charSpace="0"/>
        </w:sectPr>
      </w:pPr>
      <w:r>
        <w:rPr>
          <w:rFonts w:ascii="黑体" w:hAnsi="黑体" w:cs="黑体" w:eastAsiaTheme="minorEastAsia"/>
          <w:color w:val="000000"/>
          <w:sz w:val="16"/>
          <w:szCs w:val="22"/>
          <w:lang w:val="en-US" w:eastAsia="en-US" w:bidi="ar-SA"/>
        </w:rPr>
        <w:t>分区示意图</w:t>
      </w:r>
    </w:p>
    <w:p w14:paraId="0D141CA8">
      <w:pPr>
        <w:spacing w:before="0" w:after="0" w:line="53" w:lineRule="exact"/>
        <w:ind w:left="235" w:right="0" w:firstLine="0"/>
        <w:jc w:val="lef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bookmarkStart w:id="19" w:name="br1_41"/>
      <w:bookmarkEnd w:id="19"/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700405</wp:posOffset>
            </wp:positionH>
            <wp:positionV relativeFrom="page">
              <wp:posOffset>384175</wp:posOffset>
            </wp:positionV>
            <wp:extent cx="13686790" cy="9917430"/>
            <wp:effectExtent l="0" t="0" r="10160" b="7620"/>
            <wp:wrapNone/>
            <wp:docPr id="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686790" cy="991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0" w:name="br1_42"/>
      <w:bookmarkEnd w:id="20"/>
      <w:r>
        <w:rPr>
          <w:rFonts w:ascii="黑体" w:hAnsi="黑体" w:cs="黑体" w:eastAsiaTheme="minorEastAsia"/>
          <w:color w:val="000000"/>
          <w:spacing w:val="3"/>
          <w:sz w:val="4"/>
          <w:szCs w:val="22"/>
          <w:lang w:val="en-US" w:eastAsia="en-US" w:bidi="ar-SA"/>
        </w:rPr>
        <w:t>分区一</w:t>
      </w:r>
    </w:p>
    <w:p w14:paraId="76BC942A">
      <w:pPr>
        <w:spacing w:before="484" w:after="0" w:line="53" w:lineRule="exact"/>
        <w:ind w:left="511" w:right="0" w:firstLine="0"/>
        <w:jc w:val="lef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000000"/>
          <w:spacing w:val="3"/>
          <w:sz w:val="4"/>
          <w:szCs w:val="22"/>
          <w:lang w:val="en-US" w:eastAsia="en-US" w:bidi="ar-SA"/>
        </w:rPr>
        <w:t>分区二</w:t>
      </w:r>
    </w:p>
    <w:p w14:paraId="7983F6B8">
      <w:pPr>
        <w:spacing w:before="336" w:after="0" w:line="53" w:lineRule="exact"/>
        <w:ind w:left="355" w:right="0" w:firstLine="0"/>
        <w:jc w:val="lef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000000"/>
          <w:spacing w:val="3"/>
          <w:sz w:val="4"/>
          <w:szCs w:val="22"/>
          <w:lang w:val="en-US" w:eastAsia="en-US" w:bidi="ar-SA"/>
        </w:rPr>
        <w:t>分区三</w:t>
      </w:r>
    </w:p>
    <w:p w14:paraId="6BE68227">
      <w:pPr>
        <w:spacing w:before="535" w:after="0" w:line="68" w:lineRule="exact"/>
        <w:ind w:left="182" w:right="0" w:firstLine="0"/>
        <w:jc w:val="lef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000000"/>
          <w:spacing w:val="3"/>
          <w:sz w:val="4"/>
          <w:szCs w:val="22"/>
          <w:lang w:val="en-US" w:eastAsia="en-US" w:bidi="ar-SA"/>
        </w:rPr>
        <w:t>分区四</w:t>
      </w:r>
      <w:r>
        <w:rPr>
          <w:rFonts w:hAnsiTheme="minorHAnsi" w:eastAsiaTheme="minorEastAsia" w:cstheme="minorBidi"/>
          <w:color w:val="000000"/>
          <w:spacing w:val="386"/>
          <w:sz w:val="4"/>
          <w:szCs w:val="22"/>
          <w:lang w:val="en-US" w:eastAsia="en-US" w:bidi="ar-SA"/>
        </w:rPr>
        <w:t xml:space="preserve"> </w:t>
      </w:r>
      <w:r>
        <w:rPr>
          <w:rFonts w:ascii="黑体" w:hAnsi="黑体" w:cs="黑体" w:eastAsiaTheme="minorEastAsia"/>
          <w:color w:val="000000"/>
          <w:spacing w:val="3"/>
          <w:sz w:val="4"/>
          <w:szCs w:val="22"/>
          <w:lang w:val="en-US" w:eastAsia="en-US" w:bidi="ar-SA"/>
        </w:rPr>
        <w:t>分区五</w:t>
      </w:r>
    </w:p>
    <w:p w14:paraId="11C806D6">
      <w:pPr>
        <w:spacing w:before="732" w:after="0" w:line="161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15"/>
          <w:szCs w:val="22"/>
          <w:lang w:val="en-US" w:eastAsia="en-US" w:bidi="ar-SA"/>
        </w:rPr>
        <w:sectPr>
          <w:pgSz w:w="23800" w:h="16820" w:orient="landscape"/>
          <w:pgMar w:top="8740" w:right="100" w:bottom="0" w:left="2902" w:header="720" w:footer="720" w:gutter="0"/>
          <w:pgNumType w:start="1"/>
          <w:cols w:space="720" w:num="1"/>
          <w:docGrid w:linePitch="1" w:charSpace="0"/>
        </w:sectPr>
      </w:pPr>
      <w:r>
        <w:rPr>
          <w:rFonts w:ascii="黑体" w:hAnsi="黑体" w:cs="黑体" w:eastAsiaTheme="minorEastAsia"/>
          <w:color w:val="000000"/>
          <w:spacing w:val="1"/>
          <w:sz w:val="15"/>
          <w:szCs w:val="22"/>
          <w:lang w:val="en-US" w:eastAsia="en-US" w:bidi="ar-SA"/>
        </w:rPr>
        <w:t>分区示意图</w:t>
      </w:r>
    </w:p>
    <w:p w14:paraId="3439BE52">
      <w:pPr>
        <w:spacing w:before="0" w:after="0" w:line="56" w:lineRule="exact"/>
        <w:ind w:left="252" w:right="0" w:firstLine="0"/>
        <w:jc w:val="lef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bookmarkStart w:id="21" w:name="br1_43"/>
      <w:bookmarkEnd w:id="21"/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1202055</wp:posOffset>
            </wp:positionH>
            <wp:positionV relativeFrom="page">
              <wp:posOffset>316865</wp:posOffset>
            </wp:positionV>
            <wp:extent cx="12723495" cy="9942195"/>
            <wp:effectExtent l="0" t="0" r="1905" b="1905"/>
            <wp:wrapNone/>
            <wp:docPr id="1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23495" cy="994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2" w:name="br1_44"/>
      <w:bookmarkEnd w:id="22"/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5815330</wp:posOffset>
            </wp:positionH>
            <wp:positionV relativeFrom="page">
              <wp:posOffset>10267315</wp:posOffset>
            </wp:positionV>
            <wp:extent cx="2553970" cy="38100"/>
            <wp:effectExtent l="0" t="0" r="17780" b="0"/>
            <wp:wrapNone/>
            <wp:docPr id="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cs="黑体" w:eastAsiaTheme="minorEastAsia"/>
          <w:color w:val="000000"/>
          <w:spacing w:val="-4"/>
          <w:sz w:val="5"/>
          <w:szCs w:val="22"/>
          <w:lang w:val="en-US" w:eastAsia="en-US" w:bidi="ar-SA"/>
        </w:rPr>
        <w:t>分区一</w:t>
      </w:r>
    </w:p>
    <w:p w14:paraId="255D4563">
      <w:pPr>
        <w:spacing w:before="523" w:after="0" w:line="56" w:lineRule="exact"/>
        <w:ind w:left="547" w:right="0" w:firstLine="0"/>
        <w:jc w:val="lef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000000"/>
          <w:spacing w:val="-4"/>
          <w:sz w:val="5"/>
          <w:szCs w:val="22"/>
          <w:lang w:val="en-US" w:eastAsia="en-US" w:bidi="ar-SA"/>
        </w:rPr>
        <w:t>分区二</w:t>
      </w:r>
    </w:p>
    <w:p w14:paraId="29F03391">
      <w:pPr>
        <w:spacing w:before="360" w:after="0" w:line="56" w:lineRule="exact"/>
        <w:ind w:left="382" w:right="0" w:firstLine="0"/>
        <w:jc w:val="lef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000000"/>
          <w:spacing w:val="-4"/>
          <w:sz w:val="5"/>
          <w:szCs w:val="22"/>
          <w:lang w:val="en-US" w:eastAsia="en-US" w:bidi="ar-SA"/>
        </w:rPr>
        <w:t>分区三</w:t>
      </w:r>
    </w:p>
    <w:p w14:paraId="730BF68E">
      <w:pPr>
        <w:spacing w:before="578" w:after="0" w:line="70" w:lineRule="exact"/>
        <w:ind w:left="194" w:right="0" w:firstLine="0"/>
        <w:jc w:val="left"/>
        <w:rPr>
          <w:rFonts w:hAnsiTheme="minorHAnsi" w:eastAsiaTheme="minorEastAsia" w:cstheme="minorBidi"/>
          <w:color w:val="000000"/>
          <w:sz w:val="5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000000"/>
          <w:spacing w:val="-4"/>
          <w:sz w:val="5"/>
          <w:szCs w:val="22"/>
          <w:lang w:val="en-US" w:eastAsia="en-US" w:bidi="ar-SA"/>
        </w:rPr>
        <w:t>分区四</w:t>
      </w:r>
      <w:r>
        <w:rPr>
          <w:rFonts w:hAnsiTheme="minorHAnsi" w:eastAsiaTheme="minorEastAsia" w:cstheme="minorBidi"/>
          <w:color w:val="000000"/>
          <w:spacing w:val="415"/>
          <w:sz w:val="5"/>
          <w:szCs w:val="22"/>
          <w:lang w:val="en-US" w:eastAsia="en-US" w:bidi="ar-SA"/>
        </w:rPr>
        <w:t xml:space="preserve"> </w:t>
      </w:r>
      <w:r>
        <w:rPr>
          <w:rFonts w:ascii="黑体" w:hAnsi="黑体" w:cs="黑体" w:eastAsiaTheme="minorEastAsia"/>
          <w:color w:val="000000"/>
          <w:spacing w:val="-4"/>
          <w:sz w:val="5"/>
          <w:szCs w:val="22"/>
          <w:lang w:val="en-US" w:eastAsia="en-US" w:bidi="ar-SA"/>
        </w:rPr>
        <w:t>分区五</w:t>
      </w:r>
    </w:p>
    <w:p w14:paraId="17E7D3FE">
      <w:pPr>
        <w:spacing w:before="787" w:after="0" w:line="173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16"/>
          <w:szCs w:val="22"/>
          <w:lang w:val="en-US" w:eastAsia="en-US" w:bidi="ar-SA"/>
        </w:rPr>
        <w:sectPr>
          <w:pgSz w:w="23800" w:h="16820" w:orient="landscape"/>
          <w:pgMar w:top="11998" w:right="100" w:bottom="0" w:left="19022" w:header="720" w:footer="720" w:gutter="0"/>
          <w:pgNumType w:start="1"/>
          <w:cols w:space="720" w:num="1"/>
          <w:docGrid w:linePitch="1" w:charSpace="0"/>
        </w:sectPr>
      </w:pPr>
      <w:r>
        <w:rPr>
          <w:rFonts w:ascii="黑体" w:hAnsi="黑体" w:cs="黑体" w:eastAsiaTheme="minorEastAsia"/>
          <w:color w:val="000000"/>
          <w:spacing w:val="2"/>
          <w:sz w:val="16"/>
          <w:szCs w:val="22"/>
          <w:lang w:val="en-US" w:eastAsia="en-US" w:bidi="ar-SA"/>
        </w:rPr>
        <w:t>分区示意图</w:t>
      </w:r>
    </w:p>
    <w:p w14:paraId="08B19B42">
      <w:pPr>
        <w:spacing w:before="120" w:after="240" w:line="259" w:lineRule="auto"/>
        <w:jc w:val="both"/>
        <w:rPr>
          <w:rFonts w:asciiTheme="minorHAnsi" w:hAnsiTheme="minorHAnsi" w:eastAsiaTheme="minorEastAsia" w:cstheme="minorBidi"/>
          <w:sz w:val="22"/>
          <w:szCs w:val="22"/>
          <w:lang w:val="en-US" w:eastAsia="en-US" w:bidi="ar-SA"/>
        </w:rPr>
        <w:sectPr>
          <w:pgSz w:w="23800" w:h="16820" w:orient="landscape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bookmarkStart w:id="23" w:name="br1_45"/>
      <w:bookmarkEnd w:id="23"/>
      <w: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2540000</wp:posOffset>
            </wp:positionH>
            <wp:positionV relativeFrom="page">
              <wp:posOffset>1379220</wp:posOffset>
            </wp:positionV>
            <wp:extent cx="11118850" cy="8715375"/>
            <wp:effectExtent l="0" t="0" r="6350" b="9525"/>
            <wp:wrapNone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1188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4" w:name="br1_46"/>
      <w:bookmarkEnd w:id="24"/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1457960</wp:posOffset>
            </wp:positionH>
            <wp:positionV relativeFrom="page">
              <wp:posOffset>1531620</wp:posOffset>
            </wp:positionV>
            <wp:extent cx="659130" cy="8114665"/>
            <wp:effectExtent l="0" t="0" r="7620" b="635"/>
            <wp:wrapNone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81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2799080</wp:posOffset>
            </wp:positionH>
            <wp:positionV relativeFrom="page">
              <wp:posOffset>454025</wp:posOffset>
            </wp:positionV>
            <wp:extent cx="10006330" cy="659130"/>
            <wp:effectExtent l="0" t="0" r="13970" b="7620"/>
            <wp:wrapNone/>
            <wp:docPr id="2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0633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2193925</wp:posOffset>
            </wp:positionH>
            <wp:positionV relativeFrom="page">
              <wp:posOffset>7173595</wp:posOffset>
            </wp:positionV>
            <wp:extent cx="51435" cy="29845"/>
            <wp:effectExtent l="0" t="0" r="5715" b="8255"/>
            <wp:wrapNone/>
            <wp:docPr id="2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35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6628765</wp:posOffset>
            </wp:positionH>
            <wp:positionV relativeFrom="page">
              <wp:posOffset>10215245</wp:posOffset>
            </wp:positionV>
            <wp:extent cx="2463800" cy="52705"/>
            <wp:effectExtent l="0" t="0" r="12700" b="4445"/>
            <wp:wrapNone/>
            <wp:docPr id="1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5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6624320</wp:posOffset>
            </wp:positionH>
            <wp:positionV relativeFrom="page">
              <wp:posOffset>10276205</wp:posOffset>
            </wp:positionV>
            <wp:extent cx="2470150" cy="38100"/>
            <wp:effectExtent l="0" t="0" r="6350" b="0"/>
            <wp:wrapNone/>
            <wp:docPr id="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E37BBF">
      <w:pPr>
        <w:spacing w:before="0" w:after="0" w:line="53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bookmarkStart w:id="25" w:name="br1_47"/>
      <w:bookmarkEnd w:id="25"/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749300</wp:posOffset>
            </wp:positionH>
            <wp:positionV relativeFrom="page">
              <wp:posOffset>407035</wp:posOffset>
            </wp:positionV>
            <wp:extent cx="13780770" cy="9952990"/>
            <wp:effectExtent l="0" t="0" r="11430" b="10160"/>
            <wp:wrapNone/>
            <wp:docPr id="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780770" cy="995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6" w:name="br1_48"/>
      <w:bookmarkEnd w:id="26"/>
      <w:r>
        <w:rPr>
          <w:rFonts w:ascii="黑体" w:hAnsi="黑体" w:cs="黑体" w:eastAsiaTheme="minorEastAsia"/>
          <w:color w:val="000000"/>
          <w:spacing w:val="3"/>
          <w:sz w:val="4"/>
          <w:szCs w:val="22"/>
          <w:lang w:val="en-US" w:eastAsia="en-US" w:bidi="ar-SA"/>
        </w:rPr>
        <w:t>防火分区一</w:t>
      </w:r>
    </w:p>
    <w:p w14:paraId="6F5904D8">
      <w:pPr>
        <w:spacing w:before="0" w:after="0" w:line="53" w:lineRule="exact"/>
        <w:ind w:left="22" w:right="0" w:firstLine="0"/>
        <w:jc w:val="lef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000000"/>
          <w:spacing w:val="2"/>
          <w:sz w:val="4"/>
          <w:szCs w:val="22"/>
          <w:lang w:val="en-US" w:eastAsia="en-US" w:bidi="ar-SA"/>
        </w:rPr>
        <w:t>S=3117</w:t>
      </w:r>
      <w:r>
        <w:rPr>
          <w:rFonts w:ascii="黑体" w:hAnsi="黑体" w:cs="黑体" w:eastAsiaTheme="minorEastAsia"/>
          <w:color w:val="000000"/>
          <w:sz w:val="4"/>
          <w:szCs w:val="22"/>
          <w:lang w:val="en-US" w:eastAsia="en-US" w:bidi="ar-SA"/>
        </w:rPr>
        <w:t>㎡</w:t>
      </w:r>
    </w:p>
    <w:p w14:paraId="76B5BD43">
      <w:pPr>
        <w:spacing w:before="204" w:after="0" w:line="53" w:lineRule="exact"/>
        <w:ind w:left="689" w:right="0" w:firstLine="0"/>
        <w:jc w:val="lef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000000"/>
          <w:spacing w:val="3"/>
          <w:sz w:val="4"/>
          <w:szCs w:val="22"/>
          <w:lang w:val="en-US" w:eastAsia="en-US" w:bidi="ar-SA"/>
        </w:rPr>
        <w:t>防火分区二</w:t>
      </w:r>
    </w:p>
    <w:p w14:paraId="778373DE">
      <w:pPr>
        <w:spacing w:before="0" w:after="0" w:line="53" w:lineRule="exact"/>
        <w:ind w:left="710" w:right="0" w:firstLine="0"/>
        <w:jc w:val="left"/>
        <w:rPr>
          <w:rFonts w:hAnsiTheme="minorHAnsi" w:eastAsiaTheme="minorEastAsia" w:cstheme="minorBidi"/>
          <w:color w:val="000000"/>
          <w:sz w:val="4"/>
          <w:szCs w:val="22"/>
          <w:lang w:val="en-US" w:eastAsia="en-US" w:bidi="ar-SA"/>
        </w:rPr>
      </w:pPr>
      <w:r>
        <w:rPr>
          <w:rFonts w:ascii="黑体" w:hAnsiTheme="minorHAnsi" w:eastAsiaTheme="minorEastAsia" w:cstheme="minorBidi"/>
          <w:color w:val="000000"/>
          <w:spacing w:val="2"/>
          <w:sz w:val="4"/>
          <w:szCs w:val="22"/>
          <w:lang w:val="en-US" w:eastAsia="en-US" w:bidi="ar-SA"/>
        </w:rPr>
        <w:t>S=2165</w:t>
      </w:r>
      <w:r>
        <w:rPr>
          <w:rFonts w:ascii="黑体" w:hAnsi="黑体" w:cs="黑体" w:eastAsiaTheme="minorEastAsia"/>
          <w:color w:val="000000"/>
          <w:sz w:val="4"/>
          <w:szCs w:val="22"/>
          <w:lang w:val="en-US" w:eastAsia="en-US" w:bidi="ar-SA"/>
        </w:rPr>
        <w:t>㎡</w:t>
      </w:r>
    </w:p>
    <w:p w14:paraId="6051327B">
      <w:pPr>
        <w:spacing w:before="142" w:after="0" w:line="161" w:lineRule="exact"/>
        <w:ind w:left="278" w:right="0" w:firstLine="0"/>
        <w:jc w:val="left"/>
        <w:rPr>
          <w:rFonts w:hAnsiTheme="minorHAnsi" w:eastAsiaTheme="minorEastAsia" w:cstheme="minorBidi"/>
          <w:color w:val="000000"/>
          <w:sz w:val="15"/>
          <w:szCs w:val="22"/>
          <w:lang w:val="en-US" w:eastAsia="en-US" w:bidi="ar-SA"/>
        </w:rPr>
        <w:sectPr>
          <w:pgSz w:w="23800" w:h="16820" w:orient="landscape"/>
          <w:pgMar w:top="9057" w:right="100" w:bottom="0" w:left="2760" w:header="720" w:footer="720" w:gutter="0"/>
          <w:pgNumType w:start="1"/>
          <w:cols w:space="720" w:num="1"/>
          <w:docGrid w:linePitch="1" w:charSpace="0"/>
        </w:sectPr>
      </w:pPr>
      <w:r>
        <w:rPr>
          <w:rFonts w:ascii="黑体" w:hAnsi="黑体" w:cs="黑体" w:eastAsiaTheme="minorEastAsia"/>
          <w:color w:val="000000"/>
          <w:spacing w:val="2"/>
          <w:sz w:val="15"/>
          <w:szCs w:val="22"/>
          <w:lang w:val="en-US" w:eastAsia="en-US" w:bidi="ar-SA"/>
        </w:rPr>
        <w:t>分区示意图</w:t>
      </w:r>
    </w:p>
    <w:p w14:paraId="581F37F2">
      <w:pPr>
        <w:spacing w:before="0" w:after="0" w:line="123" w:lineRule="exact"/>
        <w:ind w:left="264" w:right="0" w:firstLine="0"/>
        <w:jc w:val="left"/>
        <w:rPr>
          <w:rFonts w:hAnsiTheme="minorHAnsi" w:eastAsiaTheme="minorEastAsia" w:cstheme="minorBidi"/>
          <w:color w:val="000000"/>
          <w:sz w:val="11"/>
          <w:szCs w:val="22"/>
          <w:lang w:val="en-US" w:eastAsia="en-US" w:bidi="ar-SA"/>
        </w:rPr>
      </w:pPr>
      <w:bookmarkStart w:id="27" w:name="br1_49"/>
      <w:bookmarkEnd w:id="27"/>
      <w: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935355</wp:posOffset>
            </wp:positionH>
            <wp:positionV relativeFrom="page">
              <wp:posOffset>1319530</wp:posOffset>
            </wp:positionV>
            <wp:extent cx="13239750" cy="8063230"/>
            <wp:effectExtent l="0" t="0" r="0" b="13970"/>
            <wp:wrapNone/>
            <wp:docPr id="2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0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8" w:name="br1_50"/>
      <w:bookmarkEnd w:id="28"/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275590</wp:posOffset>
            </wp:positionH>
            <wp:positionV relativeFrom="page">
              <wp:posOffset>2211070</wp:posOffset>
            </wp:positionV>
            <wp:extent cx="563245" cy="6508750"/>
            <wp:effectExtent l="0" t="0" r="8255" b="6350"/>
            <wp:wrapNone/>
            <wp:docPr id="1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5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14297660</wp:posOffset>
            </wp:positionH>
            <wp:positionV relativeFrom="page">
              <wp:posOffset>2211070</wp:posOffset>
            </wp:positionV>
            <wp:extent cx="563245" cy="6508750"/>
            <wp:effectExtent l="0" t="0" r="8255" b="6350"/>
            <wp:wrapNone/>
            <wp:docPr id="1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5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cs="黑体" w:eastAsiaTheme="minorEastAsia"/>
          <w:color w:val="000000"/>
          <w:spacing w:val="4"/>
          <w:sz w:val="11"/>
          <w:szCs w:val="22"/>
          <w:lang w:val="en-US" w:eastAsia="en-US" w:bidi="ar-SA"/>
        </w:rPr>
        <w:t>分区一</w:t>
      </w:r>
    </w:p>
    <w:p w14:paraId="29BE6E1D">
      <w:pPr>
        <w:spacing w:before="1296" w:after="0" w:line="123" w:lineRule="exact"/>
        <w:ind w:left="989" w:right="0" w:firstLine="0"/>
        <w:jc w:val="left"/>
        <w:rPr>
          <w:rFonts w:hAnsiTheme="minorHAnsi" w:eastAsiaTheme="minorEastAsia" w:cstheme="minorBidi"/>
          <w:color w:val="000000"/>
          <w:sz w:val="11"/>
          <w:szCs w:val="22"/>
          <w:lang w:val="en-US" w:eastAsia="en-US" w:bidi="ar-SA"/>
        </w:rPr>
      </w:pPr>
      <w:r>
        <w:rPr>
          <w:rFonts w:ascii="黑体" w:hAnsi="黑体" w:cs="黑体" w:eastAsiaTheme="minorEastAsia"/>
          <w:color w:val="000000"/>
          <w:spacing w:val="4"/>
          <w:sz w:val="11"/>
          <w:szCs w:val="22"/>
          <w:lang w:val="en-US" w:eastAsia="en-US" w:bidi="ar-SA"/>
        </w:rPr>
        <w:t>分区二</w:t>
      </w:r>
    </w:p>
    <w:p w14:paraId="50CDB652">
      <w:pPr>
        <w:spacing w:before="1098" w:after="0" w:line="408" w:lineRule="exact"/>
        <w:ind w:left="0" w:right="0" w:firstLine="0"/>
        <w:jc w:val="left"/>
        <w:rPr>
          <w:rFonts w:hAnsiTheme="minorHAnsi" w:eastAsiaTheme="minorEastAsia" w:cstheme="minorBidi"/>
          <w:color w:val="000000"/>
          <w:sz w:val="40"/>
          <w:szCs w:val="22"/>
          <w:lang w:val="en-US" w:eastAsia="en-US" w:bidi="ar-SA"/>
        </w:rPr>
        <w:sectPr>
          <w:pgSz w:w="23800" w:h="16820" w:orient="landscape"/>
          <w:pgMar w:top="4409" w:right="100" w:bottom="0" w:left="17506" w:header="720" w:footer="720" w:gutter="0"/>
          <w:pgNumType w:start="1"/>
          <w:cols w:space="720" w:num="1"/>
          <w:docGrid w:linePitch="1" w:charSpace="0"/>
        </w:sectPr>
      </w:pPr>
      <w:r>
        <w:rPr>
          <w:rFonts w:ascii="黑体" w:hAnsi="黑体" w:cs="黑体" w:eastAsiaTheme="minorEastAsia"/>
          <w:color w:val="000000"/>
          <w:spacing w:val="-2"/>
          <w:sz w:val="40"/>
          <w:szCs w:val="22"/>
          <w:lang w:val="en-US" w:eastAsia="en-US" w:bidi="ar-SA"/>
        </w:rPr>
        <w:t>分区示意图</w:t>
      </w:r>
    </w:p>
    <w:p w14:paraId="473ED0BE">
      <w:pPr>
        <w:spacing w:before="120" w:after="240" w:line="259" w:lineRule="auto"/>
        <w:jc w:val="both"/>
        <w:rPr>
          <w:rFonts w:asciiTheme="minorHAnsi" w:hAnsiTheme="minorHAnsi" w:eastAsiaTheme="minorEastAsia" w:cstheme="minorBidi"/>
          <w:sz w:val="22"/>
          <w:szCs w:val="22"/>
          <w:lang w:val="en-US" w:eastAsia="en-US" w:bidi="ar-SA"/>
        </w:rPr>
        <w:sectPr>
          <w:pgSz w:w="23800" w:h="16820" w:orient="landscape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bookmarkStart w:id="29" w:name="br1_51"/>
      <w:bookmarkEnd w:id="29"/>
      <w: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854710</wp:posOffset>
            </wp:positionH>
            <wp:positionV relativeFrom="page">
              <wp:posOffset>2456815</wp:posOffset>
            </wp:positionV>
            <wp:extent cx="13307060" cy="6708140"/>
            <wp:effectExtent l="0" t="0" r="8890" b="16510"/>
            <wp:wrapNone/>
            <wp:docPr id="3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307060" cy="67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30" w:name="br1_52"/>
      <w:bookmarkEnd w:id="30"/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1209675</wp:posOffset>
            </wp:positionH>
            <wp:positionV relativeFrom="page">
              <wp:posOffset>1568450</wp:posOffset>
            </wp:positionV>
            <wp:extent cx="12694285" cy="831850"/>
            <wp:effectExtent l="0" t="0" r="12065" b="6350"/>
            <wp:wrapNone/>
            <wp:docPr id="2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69428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293370</wp:posOffset>
            </wp:positionH>
            <wp:positionV relativeFrom="page">
              <wp:posOffset>2458085</wp:posOffset>
            </wp:positionV>
            <wp:extent cx="561975" cy="6491605"/>
            <wp:effectExtent l="0" t="0" r="9525" b="4445"/>
            <wp:wrapNone/>
            <wp:docPr id="1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49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14282420</wp:posOffset>
            </wp:positionH>
            <wp:positionV relativeFrom="page">
              <wp:posOffset>2458085</wp:posOffset>
            </wp:positionV>
            <wp:extent cx="561975" cy="6491605"/>
            <wp:effectExtent l="0" t="0" r="9525" b="4445"/>
            <wp:wrapNone/>
            <wp:docPr id="1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49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6DFAFB">
      <w:pPr>
        <w:spacing w:before="120" w:after="240" w:line="259" w:lineRule="auto"/>
        <w:jc w:val="both"/>
        <w:rPr>
          <w:rFonts w:asciiTheme="minorHAnsi" w:hAnsiTheme="minorHAnsi" w:eastAsiaTheme="minorEastAsia" w:cstheme="minorBidi"/>
          <w:sz w:val="22"/>
          <w:szCs w:val="22"/>
          <w:lang w:val="en-US" w:eastAsia="en-US" w:bidi="ar-SA"/>
        </w:rPr>
        <w:sectPr>
          <w:pgSz w:w="23800" w:h="16820" w:orient="landscape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bookmarkStart w:id="31" w:name="br1_53"/>
      <w:bookmarkEnd w:id="31"/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875665</wp:posOffset>
            </wp:positionH>
            <wp:positionV relativeFrom="page">
              <wp:posOffset>1380490</wp:posOffset>
            </wp:positionV>
            <wp:extent cx="13287375" cy="8056880"/>
            <wp:effectExtent l="0" t="0" r="9525" b="1270"/>
            <wp:wrapNone/>
            <wp:docPr id="2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287375" cy="8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32" w:name="br1_54"/>
      <w:bookmarkEnd w:id="32"/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14239875</wp:posOffset>
            </wp:positionH>
            <wp:positionV relativeFrom="page">
              <wp:posOffset>2209800</wp:posOffset>
            </wp:positionV>
            <wp:extent cx="561975" cy="6510020"/>
            <wp:effectExtent l="0" t="0" r="9525" b="5080"/>
            <wp:wrapNone/>
            <wp:docPr id="2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51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235585</wp:posOffset>
            </wp:positionH>
            <wp:positionV relativeFrom="page">
              <wp:posOffset>2209800</wp:posOffset>
            </wp:positionV>
            <wp:extent cx="563245" cy="6510020"/>
            <wp:effectExtent l="0" t="0" r="8255" b="5080"/>
            <wp:wrapNone/>
            <wp:docPr id="1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651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79DBF7">
      <w:pPr>
        <w:spacing w:before="120" w:after="240" w:line="259" w:lineRule="auto"/>
        <w:jc w:val="both"/>
        <w:rPr>
          <w:rFonts w:asciiTheme="minorHAnsi" w:hAnsiTheme="minorHAnsi" w:eastAsiaTheme="minorEastAsia" w:cstheme="minorBidi"/>
          <w:sz w:val="22"/>
          <w:szCs w:val="22"/>
          <w:lang w:val="en-US" w:eastAsia="en-US" w:bidi="ar-SA"/>
        </w:rPr>
      </w:pPr>
      <w:bookmarkStart w:id="33" w:name="br1_55"/>
      <w:bookmarkEnd w:id="33"/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188595</wp:posOffset>
            </wp:positionH>
            <wp:positionV relativeFrom="page">
              <wp:posOffset>1177925</wp:posOffset>
            </wp:positionV>
            <wp:extent cx="14690725" cy="8328025"/>
            <wp:effectExtent l="0" t="0" r="15875" b="15875"/>
            <wp:wrapNone/>
            <wp:docPr id="1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690725" cy="832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23800" w:h="16820" w:orient="landscape"/>
      <w:pgMar w:top="0" w:right="10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A77B3E"/>
    <w:rsid w:val="00CA2A55"/>
    <w:rsid w:val="102076A7"/>
    <w:rsid w:val="48AA16AD"/>
    <w:rsid w:val="49FC1EF0"/>
    <w:rsid w:val="5A804E07"/>
    <w:rsid w:val="64CC4753"/>
    <w:rsid w:val="76E42AFF"/>
    <w:rsid w:val="7E1268F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5">
    <w:name w:val="HTML Code"/>
    <w:basedOn w:val="4"/>
    <w:qFormat/>
    <w:uiPriority w:val="0"/>
    <w:rPr>
      <w:rFonts w:ascii="Courier New" w:hAnsi="Courier New"/>
      <w:sz w:val="20"/>
    </w:rPr>
  </w:style>
  <w:style w:type="character" w:customStyle="1" w:styleId="6">
    <w:name w:val="font81"/>
    <w:basedOn w:val="4"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25</Pages>
  <Words>6370</Words>
  <Characters>6995</Characters>
  <Lines>1</Lines>
  <Paragraphs>1</Paragraphs>
  <TotalTime>53</TotalTime>
  <ScaleCrop>false</ScaleCrop>
  <LinksUpToDate>false</LinksUpToDate>
  <CharactersWithSpaces>7768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2025-11-25T04:51:00Z</dcterms:created>
  <dc:creator>Administrator</dc:creator>
  <cp:lastModifiedBy>水英</cp:lastModifiedBy>
  <dcterms:modified xsi:type="dcterms:W3CDTF">2025-11-27T00:30:39Z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eyJoZGlkIjoiMzkzNGNmZTVkMWIyZDQ0MTk3YWEyZWNmYmU3MGUxMDYiLCJ1c2VySWQiOiI0OTgxMjg1MjMifQ==</vt:lpwstr>
  </property>
  <property fmtid="{D5CDD505-2E9C-101B-9397-08002B2CF9AE}" pid="3" name="KSOProductBuildVer">
    <vt:lpwstr>2052-12.1.0.23542</vt:lpwstr>
  </property>
  <property fmtid="{D5CDD505-2E9C-101B-9397-08002B2CF9AE}" pid="4" name="ICV">
    <vt:lpwstr>539DBD1EF7DD4E2485F887D5BBFD7798_13</vt:lpwstr>
  </property>
</Properties>
</file>