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left"/>
        <w:rPr>
          <w:rFonts w:hint="eastAsia" w:ascii="仿宋" w:hAnsi="仿宋" w:eastAsia="仿宋" w:cs="仿宋"/>
          <w:sz w:val="28"/>
          <w:szCs w:val="28"/>
          <w:lang w:val="en-US" w:eastAsia="zh-CN"/>
        </w:rPr>
      </w:pPr>
      <w:bookmarkStart w:id="0" w:name="_Toc25382"/>
      <w:r>
        <w:rPr>
          <w:rFonts w:hint="eastAsia" w:ascii="仿宋" w:hAnsi="仿宋" w:eastAsia="仿宋" w:cs="仿宋"/>
          <w:sz w:val="28"/>
          <w:szCs w:val="28"/>
          <w:lang w:val="en-US" w:eastAsia="zh-CN"/>
        </w:rPr>
        <w:t>附件：</w:t>
      </w:r>
    </w:p>
    <w:p>
      <w:pPr>
        <w:pStyle w:val="2"/>
        <w:spacing w:before="0" w:after="0" w:line="360" w:lineRule="auto"/>
        <w:jc w:val="center"/>
        <w:rPr>
          <w:rFonts w:ascii="仿宋" w:hAnsi="仿宋" w:eastAsia="仿宋" w:cs="仿宋"/>
          <w:color w:val="000000"/>
          <w:sz w:val="28"/>
          <w:szCs w:val="28"/>
          <w:lang w:val="zh-CN"/>
        </w:rPr>
      </w:pPr>
      <w:bookmarkStart w:id="1" w:name="_GoBack"/>
      <w:r>
        <w:rPr>
          <w:rFonts w:hint="eastAsia" w:ascii="仿宋" w:hAnsi="仿宋" w:eastAsia="仿宋" w:cs="仿宋"/>
          <w:sz w:val="28"/>
          <w:szCs w:val="28"/>
        </w:rPr>
        <w:t>手动密集架</w:t>
      </w:r>
      <w:r>
        <w:rPr>
          <w:rFonts w:hint="eastAsia" w:ascii="仿宋" w:hAnsi="仿宋" w:eastAsia="仿宋" w:cs="仿宋"/>
          <w:color w:val="000000"/>
          <w:sz w:val="28"/>
          <w:szCs w:val="28"/>
          <w:lang w:val="zh-CN"/>
        </w:rPr>
        <w:t>技术参数说明</w:t>
      </w:r>
      <w:bookmarkEnd w:id="0"/>
    </w:p>
    <w:bookmarkEnd w:id="1"/>
    <w:p>
      <w:pPr>
        <w:rPr>
          <w:lang w:val="zh-CN"/>
        </w:rPr>
      </w:pPr>
    </w:p>
    <w:p>
      <w:pPr>
        <w:keepNext/>
        <w:keepLines/>
        <w:spacing w:line="360" w:lineRule="auto"/>
        <w:rPr>
          <w:rFonts w:ascii="仿宋" w:hAnsi="仿宋" w:eastAsia="仿宋" w:cs="仿宋"/>
          <w:b/>
          <w:sz w:val="28"/>
        </w:rPr>
      </w:pPr>
      <w:r>
        <w:rPr>
          <w:rFonts w:ascii="仿宋" w:hAnsi="仿宋" w:eastAsia="仿宋" w:cs="仿宋"/>
          <w:b/>
          <w:sz w:val="28"/>
        </w:rPr>
        <w:t>一、档案密集柜采购清单</w:t>
      </w:r>
    </w:p>
    <w:tbl>
      <w:tblPr>
        <w:tblStyle w:val="7"/>
        <w:tblW w:w="8414" w:type="dxa"/>
        <w:tblInd w:w="108" w:type="dxa"/>
        <w:tblLayout w:type="fixed"/>
        <w:tblCellMar>
          <w:top w:w="0" w:type="dxa"/>
          <w:left w:w="10" w:type="dxa"/>
          <w:bottom w:w="0" w:type="dxa"/>
          <w:right w:w="10" w:type="dxa"/>
        </w:tblCellMar>
      </w:tblPr>
      <w:tblGrid>
        <w:gridCol w:w="1190"/>
        <w:gridCol w:w="1637"/>
        <w:gridCol w:w="2518"/>
        <w:gridCol w:w="1763"/>
        <w:gridCol w:w="1306"/>
      </w:tblGrid>
      <w:tr>
        <w:tblPrEx>
          <w:tblLayout w:type="fixed"/>
          <w:tblCellMar>
            <w:top w:w="0" w:type="dxa"/>
            <w:left w:w="10" w:type="dxa"/>
            <w:bottom w:w="0" w:type="dxa"/>
            <w:right w:w="10" w:type="dxa"/>
          </w:tblCellMar>
        </w:tblPrEx>
        <w:tc>
          <w:tcPr>
            <w:tcW w:w="11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keepLines/>
              <w:spacing w:before="260" w:after="260" w:line="360" w:lineRule="auto"/>
              <w:jc w:val="center"/>
            </w:pPr>
            <w:r>
              <w:rPr>
                <w:rFonts w:ascii="仿宋" w:hAnsi="仿宋" w:eastAsia="仿宋" w:cs="仿宋"/>
                <w:b/>
                <w:sz w:val="28"/>
              </w:rPr>
              <w:t>序号</w:t>
            </w:r>
          </w:p>
        </w:tc>
        <w:tc>
          <w:tcPr>
            <w:tcW w:w="16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keepLines/>
              <w:spacing w:before="260" w:after="260" w:line="360" w:lineRule="auto"/>
              <w:jc w:val="center"/>
            </w:pPr>
            <w:r>
              <w:rPr>
                <w:rFonts w:ascii="仿宋" w:hAnsi="仿宋" w:eastAsia="仿宋" w:cs="仿宋"/>
                <w:b/>
                <w:sz w:val="28"/>
              </w:rPr>
              <w:t>货物名称</w:t>
            </w:r>
          </w:p>
        </w:tc>
        <w:tc>
          <w:tcPr>
            <w:tcW w:w="25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keepLines/>
              <w:spacing w:before="260" w:after="260" w:line="360" w:lineRule="auto"/>
              <w:jc w:val="center"/>
            </w:pPr>
            <w:r>
              <w:rPr>
                <w:rFonts w:ascii="仿宋" w:hAnsi="仿宋" w:eastAsia="仿宋" w:cs="仿宋"/>
                <w:b/>
                <w:sz w:val="28"/>
              </w:rPr>
              <w:t>规格</w:t>
            </w:r>
          </w:p>
        </w:tc>
        <w:tc>
          <w:tcPr>
            <w:tcW w:w="1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keepLines/>
              <w:spacing w:before="260" w:after="260" w:line="360" w:lineRule="auto"/>
              <w:jc w:val="center"/>
            </w:pPr>
            <w:r>
              <w:rPr>
                <w:rFonts w:ascii="仿宋" w:hAnsi="仿宋" w:eastAsia="仿宋" w:cs="仿宋"/>
                <w:b/>
                <w:sz w:val="28"/>
              </w:rPr>
              <w:t>数量（m</w:t>
            </w:r>
            <w:r>
              <w:rPr>
                <w:rFonts w:ascii="Malgun Gothic" w:hAnsi="Malgun Gothic" w:eastAsia="Malgun Gothic" w:cs="Malgun Gothic"/>
                <w:b/>
                <w:sz w:val="28"/>
              </w:rPr>
              <w:t>³）</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keepLines/>
              <w:spacing w:before="260" w:after="260" w:line="360" w:lineRule="auto"/>
              <w:jc w:val="center"/>
            </w:pPr>
            <w:r>
              <w:rPr>
                <w:rFonts w:ascii="仿宋" w:hAnsi="仿宋" w:eastAsia="仿宋" w:cs="仿宋"/>
                <w:b/>
                <w:sz w:val="28"/>
              </w:rPr>
              <w:t>备注</w:t>
            </w:r>
          </w:p>
        </w:tc>
      </w:tr>
      <w:tr>
        <w:tblPrEx>
          <w:tblLayout w:type="fixed"/>
          <w:tblCellMar>
            <w:top w:w="0" w:type="dxa"/>
            <w:left w:w="10" w:type="dxa"/>
            <w:bottom w:w="0" w:type="dxa"/>
            <w:right w:w="10" w:type="dxa"/>
          </w:tblCellMar>
        </w:tblPrEx>
        <w:tc>
          <w:tcPr>
            <w:tcW w:w="11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keepLines/>
              <w:spacing w:before="260" w:after="260" w:line="360" w:lineRule="auto"/>
              <w:jc w:val="center"/>
            </w:pPr>
            <w:r>
              <w:rPr>
                <w:rFonts w:ascii="仿宋" w:hAnsi="仿宋" w:eastAsia="仿宋" w:cs="仿宋"/>
                <w:sz w:val="28"/>
              </w:rPr>
              <w:t>1</w:t>
            </w:r>
          </w:p>
        </w:tc>
        <w:tc>
          <w:tcPr>
            <w:tcW w:w="163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双柱式密集柜</w:t>
            </w:r>
          </w:p>
        </w:tc>
        <w:tc>
          <w:tcPr>
            <w:tcW w:w="25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keepLines/>
              <w:spacing w:before="260" w:after="260" w:line="360" w:lineRule="auto"/>
              <w:jc w:val="center"/>
              <w:rPr>
                <w:rFonts w:ascii="仿宋" w:hAnsi="仿宋" w:eastAsia="仿宋" w:cs="仿宋"/>
                <w:sz w:val="28"/>
              </w:rPr>
            </w:pPr>
            <w:r>
              <w:rPr>
                <w:rFonts w:ascii="仿宋" w:hAnsi="仿宋" w:eastAsia="仿宋" w:cs="仿宋"/>
                <w:sz w:val="28"/>
              </w:rPr>
              <w:t>W3000*深720*高2400</w:t>
            </w:r>
          </w:p>
          <w:p>
            <w:pPr>
              <w:keepNext/>
              <w:keepLines/>
              <w:spacing w:before="260" w:after="260" w:line="360" w:lineRule="auto"/>
              <w:jc w:val="center"/>
            </w:pPr>
            <w:r>
              <w:rPr>
                <w:rFonts w:ascii="宋体" w:hAnsi="宋体" w:eastAsia="宋体" w:cs="宋体"/>
                <w:sz w:val="32"/>
              </w:rPr>
              <w:t>（</w:t>
            </w:r>
            <w:r>
              <w:rPr>
                <w:rFonts w:ascii="Cambria" w:hAnsi="Cambria" w:eastAsia="Cambria" w:cs="Cambria"/>
                <w:sz w:val="32"/>
              </w:rPr>
              <w:t>3</w:t>
            </w:r>
            <w:r>
              <w:rPr>
                <w:rFonts w:ascii="宋体" w:hAnsi="宋体" w:eastAsia="宋体" w:cs="宋体"/>
                <w:sz w:val="32"/>
              </w:rPr>
              <w:t>组</w:t>
            </w:r>
            <w:r>
              <w:rPr>
                <w:rFonts w:ascii="Cambria" w:hAnsi="Cambria" w:eastAsia="Cambria" w:cs="Cambria"/>
                <w:sz w:val="32"/>
              </w:rPr>
              <w:t>/20</w:t>
            </w:r>
            <w:r>
              <w:rPr>
                <w:rFonts w:ascii="宋体" w:hAnsi="宋体" w:eastAsia="宋体" w:cs="宋体"/>
                <w:sz w:val="32"/>
              </w:rPr>
              <w:t>列</w:t>
            </w:r>
            <w:r>
              <w:rPr>
                <w:rFonts w:ascii="Cambria" w:hAnsi="Cambria" w:eastAsia="Cambria" w:cs="Cambria"/>
                <w:sz w:val="32"/>
              </w:rPr>
              <w:t>/7</w:t>
            </w:r>
            <w:r>
              <w:rPr>
                <w:rFonts w:ascii="宋体" w:hAnsi="宋体" w:eastAsia="宋体" w:cs="宋体"/>
                <w:sz w:val="32"/>
              </w:rPr>
              <w:t>层）</w:t>
            </w:r>
          </w:p>
        </w:tc>
        <w:tc>
          <w:tcPr>
            <w:tcW w:w="176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keepLines/>
              <w:spacing w:before="260" w:after="260" w:line="360" w:lineRule="auto"/>
              <w:jc w:val="center"/>
            </w:pPr>
            <w:r>
              <w:rPr>
                <w:rFonts w:ascii="仿宋" w:hAnsi="仿宋" w:eastAsia="仿宋" w:cs="仿宋"/>
                <w:sz w:val="28"/>
              </w:rPr>
              <w:t>103.68</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keepLines/>
              <w:spacing w:before="260" w:after="260" w:line="360" w:lineRule="auto"/>
              <w:jc w:val="center"/>
            </w:pPr>
            <w:r>
              <w:rPr>
                <w:rFonts w:ascii="仿宋" w:hAnsi="仿宋" w:eastAsia="仿宋" w:cs="仿宋"/>
                <w:color w:val="C00000"/>
                <w:sz w:val="28"/>
              </w:rPr>
              <w:t>每一层</w:t>
            </w:r>
            <w:r>
              <w:rPr>
                <w:rFonts w:hint="eastAsia" w:ascii="仿宋" w:hAnsi="仿宋" w:eastAsia="仿宋" w:cs="仿宋"/>
                <w:color w:val="C00000"/>
                <w:sz w:val="28"/>
              </w:rPr>
              <w:t>3</w:t>
            </w:r>
            <w:r>
              <w:rPr>
                <w:rFonts w:ascii="仿宋" w:hAnsi="仿宋" w:eastAsia="仿宋" w:cs="仿宋"/>
                <w:color w:val="C00000"/>
                <w:sz w:val="28"/>
              </w:rPr>
              <w:t>个书立</w:t>
            </w:r>
          </w:p>
        </w:tc>
      </w:tr>
    </w:tbl>
    <w:p>
      <w:pPr>
        <w:rPr>
          <w:lang w:val="zh-CN"/>
        </w:rPr>
      </w:pPr>
    </w:p>
    <w:p>
      <w:pPr>
        <w:rPr>
          <w:lang w:val="zh-CN"/>
        </w:rPr>
      </w:pP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
          <w:bCs/>
          <w:sz w:val="28"/>
          <w:szCs w:val="28"/>
        </w:rPr>
        <w:t>1、</w:t>
      </w:r>
      <w:r>
        <w:rPr>
          <w:rFonts w:hint="eastAsia" w:ascii="仿宋" w:hAnsi="仿宋" w:eastAsia="仿宋" w:cs="仿宋"/>
          <w:b/>
          <w:bCs/>
          <w:sz w:val="28"/>
          <w:szCs w:val="28"/>
          <w:lang w:val="zh-CN"/>
        </w:rPr>
        <w:t>结构要求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）密集架主要由导轨、底盘、传动机构和架体（包括立柱、挂板、搁板、顶板、门板及侧护板）等零（部）件组合而成。</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）架顶应设防尘装置，列与列之间应装有</w:t>
      </w:r>
      <w:r>
        <w:rPr>
          <w:rFonts w:hint="eastAsia" w:ascii="仿宋" w:hAnsi="仿宋" w:eastAsia="仿宋" w:cs="仿宋"/>
          <w:sz w:val="28"/>
          <w:szCs w:val="28"/>
        </w:rPr>
        <w:t>20mm</w:t>
      </w:r>
      <w:r>
        <w:rPr>
          <w:rFonts w:hint="eastAsia" w:ascii="仿宋" w:hAnsi="仿宋" w:eastAsia="仿宋" w:cs="仿宋"/>
          <w:sz w:val="28"/>
          <w:szCs w:val="28"/>
          <w:lang w:val="zh-CN"/>
        </w:rPr>
        <w:t>厚特种抗老化橡塑磁性密封条，门面列和中间移动列分别装有锁具和制动装置，每组密集架闭合后可用总锁锁住，形成一个封闭的整体，各列移开后可单独制动，确保人员安全，底部应设防鼠、防倾倒装置。</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）搁板、挂板应可沿立柱的垂直方向自由调整高度。</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）轨道应固定，轨道与地面齐平（预埋轨道按采购人要求时间完成）</w:t>
      </w: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
          <w:bCs/>
          <w:sz w:val="28"/>
          <w:szCs w:val="28"/>
        </w:rPr>
        <w:t>2、</w:t>
      </w:r>
      <w:r>
        <w:rPr>
          <w:rFonts w:hint="eastAsia" w:ascii="仿宋" w:hAnsi="仿宋" w:eastAsia="仿宋" w:cs="仿宋"/>
          <w:bCs/>
          <w:sz w:val="28"/>
          <w:szCs w:val="28"/>
        </w:rPr>
        <w:t>★</w:t>
      </w:r>
      <w:r>
        <w:rPr>
          <w:rFonts w:hint="eastAsia" w:ascii="仿宋" w:hAnsi="仿宋" w:eastAsia="仿宋" w:cs="仿宋"/>
          <w:b/>
          <w:bCs/>
          <w:sz w:val="28"/>
          <w:szCs w:val="28"/>
          <w:lang w:val="zh-CN"/>
        </w:rPr>
        <w:t>传动机构要求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）传动机构主要由精铸滚轮、传动轴、连接管、调心轴承、机械式自脱超越离合摇手体、多级速比</w:t>
      </w:r>
      <w:r>
        <w:rPr>
          <w:rFonts w:hint="eastAsia" w:ascii="仿宋" w:hAnsi="仿宋" w:eastAsia="仿宋" w:cs="仿宋"/>
          <w:sz w:val="28"/>
          <w:szCs w:val="28"/>
        </w:rPr>
        <w:t>1</w:t>
      </w:r>
      <w:r>
        <w:rPr>
          <w:rFonts w:hint="eastAsia"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精制链轮等零（部）件组成。</w:t>
      </w:r>
    </w:p>
    <w:p>
      <w:pPr>
        <w:pStyle w:val="10"/>
        <w:tabs>
          <w:tab w:val="left" w:pos="0"/>
        </w:tabs>
        <w:spacing w:after="0" w:line="360" w:lineRule="auto"/>
        <w:ind w:firstLine="490" w:firstLineChars="175"/>
        <w:rPr>
          <w:rFonts w:ascii="仿宋" w:hAnsi="仿宋" w:eastAsia="仿宋" w:cs="仿宋"/>
          <w:bCs/>
          <w:kern w:val="2"/>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）摇手柄：</w:t>
      </w:r>
      <w:r>
        <w:rPr>
          <w:rFonts w:hint="eastAsia" w:ascii="仿宋" w:hAnsi="仿宋" w:eastAsia="仿宋" w:cs="仿宋"/>
          <w:bCs/>
          <w:kern w:val="2"/>
          <w:sz w:val="28"/>
          <w:szCs w:val="28"/>
          <w:lang w:val="zh-CN"/>
        </w:rPr>
        <w:t>采用铝制摇柄式摇把，手柄带按键式，方便操作，摇动轻便，密集架处于从动或不动状态时，摇柄自行停于垂直位置</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）传动部件要求：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①传动轴：材料使用Φ</w:t>
      </w:r>
      <w:r>
        <w:rPr>
          <w:rFonts w:hint="eastAsia" w:ascii="仿宋" w:hAnsi="仿宋" w:eastAsia="仿宋" w:cs="仿宋"/>
          <w:sz w:val="28"/>
          <w:szCs w:val="28"/>
        </w:rPr>
        <w:t>20</w:t>
      </w:r>
      <w:r>
        <w:rPr>
          <w:rFonts w:hint="eastAsia" w:ascii="仿宋" w:hAnsi="仿宋" w:eastAsia="仿宋" w:cs="仿宋"/>
          <w:sz w:val="28"/>
          <w:szCs w:val="28"/>
          <w:lang w:val="zh-CN"/>
        </w:rPr>
        <w:t>，</w:t>
      </w:r>
      <w:r>
        <w:rPr>
          <w:rFonts w:hint="eastAsia" w:ascii="仿宋" w:hAnsi="仿宋" w:eastAsia="仿宋" w:cs="仿宋"/>
          <w:sz w:val="28"/>
          <w:szCs w:val="28"/>
        </w:rPr>
        <w:t>45#</w:t>
      </w:r>
      <w:r>
        <w:rPr>
          <w:rFonts w:hint="eastAsia" w:ascii="仿宋" w:hAnsi="仿宋" w:eastAsia="仿宋" w:cs="仿宋"/>
          <w:sz w:val="28"/>
          <w:szCs w:val="28"/>
          <w:lang w:val="zh-CN"/>
        </w:rPr>
        <w:t>冷拉实心圆钢，加工精度为</w:t>
      </w:r>
      <w:r>
        <w:rPr>
          <w:rFonts w:hint="eastAsia" w:ascii="仿宋" w:hAnsi="仿宋" w:eastAsia="仿宋" w:cs="仿宋"/>
          <w:sz w:val="28"/>
          <w:szCs w:val="28"/>
        </w:rPr>
        <w:t>3.2</w:t>
      </w:r>
      <w:r>
        <w:rPr>
          <w:rFonts w:hint="eastAsia" w:ascii="仿宋" w:hAnsi="仿宋" w:eastAsia="仿宋" w:cs="仿宋"/>
          <w:sz w:val="28"/>
          <w:szCs w:val="28"/>
          <w:lang w:val="zh-CN"/>
        </w:rPr>
        <w:t>，经热处理调质，</w:t>
      </w:r>
      <w:r>
        <w:rPr>
          <w:rFonts w:hint="eastAsia" w:ascii="仿宋" w:hAnsi="仿宋" w:eastAsia="仿宋" w:cs="仿宋"/>
          <w:sz w:val="28"/>
          <w:szCs w:val="28"/>
        </w:rPr>
        <w:t>HB220-290</w:t>
      </w:r>
      <w:r>
        <w:rPr>
          <w:rFonts w:hint="eastAsia" w:ascii="仿宋" w:hAnsi="仿宋" w:eastAsia="仿宋" w:cs="仿宋"/>
          <w:sz w:val="28"/>
          <w:szCs w:val="28"/>
          <w:lang w:val="zh-CN"/>
        </w:rPr>
        <w:t>。</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②齿轮：采用齿轮为</w:t>
      </w:r>
      <w:r>
        <w:rPr>
          <w:rFonts w:hint="eastAsia" w:ascii="仿宋" w:hAnsi="仿宋" w:eastAsia="仿宋" w:cs="仿宋"/>
          <w:sz w:val="28"/>
          <w:szCs w:val="28"/>
        </w:rPr>
        <w:t>18</w:t>
      </w:r>
      <w:r>
        <w:rPr>
          <w:rFonts w:hint="eastAsia" w:ascii="仿宋" w:hAnsi="仿宋" w:eastAsia="仿宋" w:cs="仿宋"/>
          <w:sz w:val="28"/>
          <w:szCs w:val="28"/>
          <w:lang w:val="zh-CN"/>
        </w:rPr>
        <w:t>－</w:t>
      </w:r>
      <w:r>
        <w:rPr>
          <w:rFonts w:hint="eastAsia" w:ascii="仿宋" w:hAnsi="仿宋" w:eastAsia="仿宋" w:cs="仿宋"/>
          <w:sz w:val="28"/>
          <w:szCs w:val="28"/>
        </w:rPr>
        <w:t>36</w:t>
      </w:r>
      <w:r>
        <w:rPr>
          <w:rFonts w:hint="eastAsia" w:ascii="仿宋" w:hAnsi="仿宋" w:eastAsia="仿宋" w:cs="仿宋"/>
          <w:sz w:val="28"/>
          <w:szCs w:val="28"/>
          <w:lang w:val="zh-CN"/>
        </w:rPr>
        <w:t>齿</w:t>
      </w:r>
      <w:r>
        <w:rPr>
          <w:rFonts w:hint="eastAsia" w:ascii="仿宋" w:hAnsi="仿宋" w:eastAsia="仿宋" w:cs="仿宋"/>
          <w:sz w:val="28"/>
          <w:szCs w:val="28"/>
        </w:rPr>
        <w:t>45#</w:t>
      </w:r>
      <w:r>
        <w:rPr>
          <w:rFonts w:hint="eastAsia" w:ascii="仿宋" w:hAnsi="仿宋" w:eastAsia="仿宋" w:cs="仿宋"/>
          <w:sz w:val="28"/>
          <w:szCs w:val="28"/>
          <w:lang w:val="zh-CN"/>
        </w:rPr>
        <w:t>钢，经锻压精密加工成型，回火去除应力，加工车、滚齿、插键槽、去毛齿、齿部经高频淬火</w:t>
      </w:r>
      <w:r>
        <w:rPr>
          <w:rFonts w:hint="eastAsia" w:ascii="仿宋" w:hAnsi="仿宋" w:eastAsia="仿宋" w:cs="仿宋"/>
          <w:sz w:val="28"/>
          <w:szCs w:val="28"/>
        </w:rPr>
        <w:t>HRC60-62</w:t>
      </w:r>
      <w:r>
        <w:rPr>
          <w:rFonts w:hint="eastAsia" w:ascii="仿宋" w:hAnsi="仿宋" w:eastAsia="仿宋" w:cs="仿宋"/>
          <w:sz w:val="28"/>
          <w:szCs w:val="28"/>
          <w:lang w:val="zh-CN"/>
        </w:rPr>
        <w:t>。</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③轴承：采用</w:t>
      </w:r>
      <w:r>
        <w:rPr>
          <w:rFonts w:hint="eastAsia" w:ascii="仿宋" w:hAnsi="仿宋" w:eastAsia="仿宋" w:cs="仿宋"/>
          <w:sz w:val="28"/>
          <w:szCs w:val="28"/>
        </w:rPr>
        <w:t>P204E</w:t>
      </w:r>
      <w:r>
        <w:rPr>
          <w:rFonts w:hint="eastAsia" w:ascii="仿宋" w:hAnsi="仿宋" w:eastAsia="仿宋" w:cs="仿宋"/>
          <w:sz w:val="28"/>
          <w:szCs w:val="28"/>
          <w:lang w:val="zh-CN"/>
        </w:rPr>
        <w:t>级调心轴承。</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④紧固件为</w:t>
      </w:r>
      <w:r>
        <w:rPr>
          <w:rFonts w:hint="eastAsia" w:ascii="仿宋" w:hAnsi="仿宋" w:eastAsia="仿宋" w:cs="仿宋"/>
          <w:sz w:val="28"/>
          <w:szCs w:val="28"/>
        </w:rPr>
        <w:t>45#</w:t>
      </w:r>
      <w:r>
        <w:rPr>
          <w:rFonts w:hint="eastAsia" w:ascii="仿宋" w:hAnsi="仿宋" w:eastAsia="仿宋" w:cs="仿宋"/>
          <w:sz w:val="28"/>
          <w:szCs w:val="28"/>
          <w:lang w:val="zh-CN"/>
        </w:rPr>
        <w:t>、</w:t>
      </w:r>
      <w:r>
        <w:rPr>
          <w:rFonts w:hint="eastAsia" w:ascii="仿宋" w:hAnsi="仿宋" w:eastAsia="仿宋" w:cs="仿宋"/>
          <w:sz w:val="28"/>
          <w:szCs w:val="28"/>
        </w:rPr>
        <w:t>Q235</w:t>
      </w:r>
      <w:r>
        <w:rPr>
          <w:rFonts w:hint="eastAsia" w:ascii="仿宋" w:hAnsi="仿宋" w:eastAsia="仿宋" w:cs="仿宋"/>
          <w:sz w:val="28"/>
          <w:szCs w:val="28"/>
          <w:lang w:val="zh-CN"/>
        </w:rPr>
        <w:t>－</w:t>
      </w:r>
      <w:r>
        <w:rPr>
          <w:rFonts w:hint="eastAsia" w:ascii="仿宋" w:hAnsi="仿宋" w:eastAsia="仿宋" w:cs="仿宋"/>
          <w:sz w:val="28"/>
          <w:szCs w:val="28"/>
        </w:rPr>
        <w:t>A</w:t>
      </w:r>
      <w:r>
        <w:rPr>
          <w:rFonts w:hint="eastAsia" w:ascii="仿宋" w:hAnsi="仿宋" w:eastAsia="仿宋" w:cs="仿宋"/>
          <w:sz w:val="28"/>
          <w:szCs w:val="28"/>
          <w:lang w:val="zh-CN"/>
        </w:rPr>
        <w:t>钢标准化零件。</w:t>
      </w:r>
    </w:p>
    <w:p>
      <w:pPr>
        <w:pStyle w:val="3"/>
        <w:tabs>
          <w:tab w:val="left" w:pos="3420"/>
        </w:tabs>
        <w:ind w:left="2" w:leftChars="1" w:firstLine="560" w:firstLineChars="200"/>
        <w:rPr>
          <w:rFonts w:cs="宋体"/>
          <w:color w:val="000000"/>
          <w:kern w:val="0"/>
          <w:sz w:val="24"/>
          <w:szCs w:val="24"/>
        </w:rPr>
      </w:pPr>
      <w:r>
        <w:rPr>
          <w:rFonts w:hint="eastAsia" w:ascii="仿宋" w:hAnsi="仿宋" w:eastAsia="仿宋" w:cs="仿宋"/>
          <w:kern w:val="0"/>
          <w:sz w:val="28"/>
          <w:szCs w:val="28"/>
          <w:lang w:val="zh-CN"/>
        </w:rPr>
        <w:t>⑤滚轮：</w:t>
      </w:r>
      <w:r>
        <w:rPr>
          <w:rFonts w:hint="eastAsia" w:ascii="仿宋" w:hAnsi="仿宋" w:eastAsia="仿宋" w:cs="仿宋"/>
          <w:sz w:val="28"/>
          <w:szCs w:val="28"/>
        </w:rPr>
        <w:t>HT200铸铁，经加工成型</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⑥连接管：采用优质钢管，表面镀锌防腐处理。</w:t>
      </w: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
          <w:bCs/>
          <w:sz w:val="28"/>
          <w:szCs w:val="28"/>
        </w:rPr>
        <w:t>3、</w:t>
      </w:r>
      <w:r>
        <w:rPr>
          <w:rFonts w:hint="eastAsia" w:ascii="仿宋" w:hAnsi="仿宋" w:eastAsia="仿宋" w:cs="仿宋"/>
          <w:bCs/>
          <w:sz w:val="28"/>
          <w:szCs w:val="28"/>
        </w:rPr>
        <w:t>★</w:t>
      </w:r>
      <w:r>
        <w:rPr>
          <w:rFonts w:hint="eastAsia" w:ascii="仿宋" w:hAnsi="仿宋" w:eastAsia="仿宋" w:cs="仿宋"/>
          <w:b/>
          <w:bCs/>
          <w:sz w:val="28"/>
          <w:szCs w:val="28"/>
          <w:lang w:val="zh-CN"/>
        </w:rPr>
        <w:t>底盘要求</w:t>
      </w:r>
    </w:p>
    <w:p>
      <w:pPr>
        <w:autoSpaceDE w:val="0"/>
        <w:autoSpaceDN w:val="0"/>
        <w:spacing w:after="0" w:line="360" w:lineRule="auto"/>
        <w:rPr>
          <w:rFonts w:ascii="仿宋" w:hAnsi="仿宋" w:eastAsia="仿宋" w:cs="仿宋"/>
          <w:sz w:val="28"/>
          <w:szCs w:val="28"/>
        </w:rPr>
      </w:pPr>
      <w:r>
        <w:rPr>
          <w:rFonts w:hint="eastAsia" w:ascii="仿宋" w:hAnsi="仿宋" w:eastAsia="仿宋" w:cs="仿宋"/>
          <w:sz w:val="28"/>
          <w:szCs w:val="28"/>
          <w:lang w:val="zh-CN"/>
        </w:rPr>
        <w:t>底梁</w:t>
      </w:r>
      <w:r>
        <w:rPr>
          <w:rFonts w:hint="eastAsia" w:ascii="仿宋" w:hAnsi="仿宋" w:eastAsia="仿宋" w:cs="仿宋"/>
          <w:sz w:val="28"/>
          <w:szCs w:val="28"/>
        </w:rPr>
        <w:t>3.0mm厚优质冷轧钢板</w:t>
      </w:r>
      <w:r>
        <w:rPr>
          <w:rFonts w:hint="eastAsia" w:ascii="仿宋" w:hAnsi="仿宋" w:eastAsia="仿宋" w:cs="仿宋"/>
          <w:sz w:val="28"/>
          <w:szCs w:val="28"/>
          <w:lang w:val="zh-CN"/>
        </w:rPr>
        <w:t>采用分段焊接后整体组装式，连接牢固、运输、安装方便，底梁各段连接采用螺栓紧固，纵梁上按节距冲有矩形槽，底梁节与节之间中隔板三折弯成型两头冲有矩形槽，正面折弯宽98mm</w:t>
      </w:r>
      <w:r>
        <w:rPr>
          <w:rFonts w:hint="eastAsia" w:ascii="仿宋" w:hAnsi="仿宋" w:eastAsia="仿宋" w:cs="仿宋"/>
          <w:sz w:val="28"/>
          <w:szCs w:val="28"/>
        </w:rPr>
        <w:t>±2mm</w:t>
      </w:r>
      <w:r>
        <w:rPr>
          <w:rFonts w:hint="eastAsia" w:ascii="仿宋" w:hAnsi="仿宋" w:eastAsia="仿宋" w:cs="仿宋"/>
          <w:sz w:val="28"/>
          <w:szCs w:val="28"/>
          <w:lang w:val="zh-CN"/>
        </w:rPr>
        <w:t>，在插立柱位置与纵梁连接，使底梁架体不扭曲、错位和变形。以供立柱插入后用螺栓紧固。滚轮横梁采用四折成形，确保在外力作用下无任何变形情况发生。底梁下部应装有防倒支架以防架体倾倒。底梁两端封头横梁与纵梁牢固焊接，在直角处上平面均焊上三角形加强板</w:t>
      </w:r>
      <w:r>
        <w:rPr>
          <w:rFonts w:hint="eastAsia" w:ascii="仿宋" w:hAnsi="仿宋" w:eastAsia="仿宋" w:cs="仿宋"/>
          <w:sz w:val="28"/>
          <w:szCs w:val="28"/>
        </w:rPr>
        <w:t>。底盘传动系统采用齿轮传动杜绝老式链条传动用久后链条拉长脱链现象，底盘上加装齿轮箱，可关闭开启。齿轮防锈侵泡在齿轮油中润滑减少传动阻力。</w:t>
      </w: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
          <w:bCs/>
          <w:sz w:val="28"/>
          <w:szCs w:val="28"/>
        </w:rPr>
        <w:t>4、</w:t>
      </w:r>
      <w:r>
        <w:rPr>
          <w:rFonts w:hint="eastAsia" w:ascii="仿宋" w:hAnsi="仿宋" w:eastAsia="仿宋" w:cs="仿宋"/>
          <w:bCs/>
          <w:sz w:val="28"/>
          <w:szCs w:val="28"/>
        </w:rPr>
        <w:t>★</w:t>
      </w:r>
      <w:r>
        <w:rPr>
          <w:rFonts w:hint="eastAsia" w:ascii="仿宋" w:hAnsi="仿宋" w:eastAsia="仿宋" w:cs="仿宋"/>
          <w:b/>
          <w:bCs/>
          <w:sz w:val="28"/>
          <w:szCs w:val="28"/>
          <w:lang w:val="zh-CN"/>
        </w:rPr>
        <w:t>导轨要求</w:t>
      </w:r>
    </w:p>
    <w:p>
      <w:pPr>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轨芯采用</w:t>
      </w:r>
      <w:r>
        <w:rPr>
          <w:rFonts w:hint="eastAsia" w:ascii="仿宋" w:hAnsi="仿宋" w:eastAsia="仿宋" w:cs="仿宋"/>
          <w:sz w:val="28"/>
          <w:szCs w:val="28"/>
        </w:rPr>
        <w:t>φ20</w:t>
      </w:r>
      <w:r>
        <w:rPr>
          <w:rFonts w:hint="eastAsia" w:ascii="仿宋" w:hAnsi="仿宋" w:eastAsia="仿宋" w:cs="仿宋"/>
          <w:sz w:val="28"/>
          <w:szCs w:val="28"/>
          <w:lang w:val="zh-CN"/>
        </w:rPr>
        <w:t>实心冷拉圆钢，</w:t>
      </w:r>
      <w:r>
        <w:rPr>
          <w:rFonts w:hint="eastAsia" w:ascii="仿宋" w:hAnsi="仿宋" w:eastAsia="仿宋" w:cs="仿宋"/>
          <w:sz w:val="28"/>
          <w:szCs w:val="28"/>
        </w:rPr>
        <w:t>镶嵌在铝合金轨道板上圆弧槽内</w:t>
      </w:r>
      <w:r>
        <w:rPr>
          <w:rFonts w:hint="eastAsia" w:ascii="仿宋" w:hAnsi="仿宋" w:eastAsia="仿宋" w:cs="仿宋"/>
          <w:sz w:val="28"/>
          <w:szCs w:val="28"/>
          <w:lang w:val="zh-CN"/>
        </w:rPr>
        <w:t>，使架体运行更加平稳，不脱轨；</w:t>
      </w:r>
      <w:r>
        <w:rPr>
          <w:rFonts w:hint="eastAsia" w:ascii="仿宋" w:hAnsi="仿宋" w:eastAsia="仿宋" w:cs="仿宋"/>
          <w:sz w:val="28"/>
          <w:szCs w:val="28"/>
        </w:rPr>
        <w:t>轨道板采用6.0mm厚优质铝合金，一次成形</w:t>
      </w:r>
      <w:r>
        <w:rPr>
          <w:rFonts w:hint="eastAsia" w:ascii="仿宋" w:hAnsi="仿宋" w:eastAsia="仿宋" w:cs="仿宋"/>
          <w:sz w:val="28"/>
          <w:szCs w:val="28"/>
          <w:lang w:val="zh-CN"/>
        </w:rPr>
        <w:t>，整体无焊接，分段连接，</w:t>
      </w:r>
      <w:r>
        <w:rPr>
          <w:rFonts w:hint="eastAsia" w:ascii="仿宋" w:hAnsi="仿宋" w:eastAsia="仿宋" w:cs="仿宋"/>
          <w:sz w:val="28"/>
          <w:szCs w:val="28"/>
        </w:rPr>
        <w:t>膨胀螺栓紧固于地面；</w:t>
      </w:r>
      <w:r>
        <w:rPr>
          <w:rFonts w:hint="eastAsia" w:ascii="仿宋" w:hAnsi="仿宋" w:eastAsia="仿宋" w:cs="仿宋"/>
          <w:sz w:val="28"/>
          <w:szCs w:val="28"/>
          <w:lang w:val="zh-CN"/>
        </w:rPr>
        <w:t>轨道板耐腐蚀、永不生锈。</w:t>
      </w:r>
    </w:p>
    <w:p>
      <w:pPr>
        <w:keepNext/>
        <w:keepLines/>
        <w:spacing w:after="0" w:line="360" w:lineRule="auto"/>
        <w:rPr>
          <w:rFonts w:ascii="宋体" w:hAnsi="宋体" w:eastAsia="宋体" w:cs="宋体"/>
          <w:sz w:val="24"/>
          <w:szCs w:val="24"/>
          <w:lang w:val="zh-CN"/>
        </w:rPr>
      </w:pPr>
      <w:r>
        <w:drawing>
          <wp:inline distT="0" distB="0" distL="0" distR="0">
            <wp:extent cx="4476750" cy="25965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4487081" cy="2603002"/>
                    </a:xfrm>
                    <a:prstGeom prst="rect">
                      <a:avLst/>
                    </a:prstGeom>
                  </pic:spPr>
                </pic:pic>
              </a:graphicData>
            </a:graphic>
          </wp:inline>
        </w:drawing>
      </w:r>
      <w:r>
        <w:rPr>
          <w:rFonts w:hint="eastAsia" w:ascii="宋体" w:hAnsi="宋体" w:eastAsia="宋体" w:cs="宋体"/>
          <w:sz w:val="24"/>
          <w:szCs w:val="24"/>
          <w:lang w:val="zh-CN"/>
        </w:rPr>
        <w:t>小样</w:t>
      </w:r>
    </w:p>
    <w:p>
      <w:pPr>
        <w:rPr>
          <w:rFonts w:eastAsia="黑体"/>
        </w:rPr>
      </w:pPr>
    </w:p>
    <w:p>
      <w:pPr>
        <w:spacing w:after="0" w:line="360" w:lineRule="auto"/>
        <w:rPr>
          <w:rFonts w:ascii="仿宋" w:hAnsi="仿宋" w:eastAsia="仿宋" w:cs="仿宋"/>
          <w:sz w:val="28"/>
          <w:szCs w:val="28"/>
        </w:rPr>
      </w:pPr>
      <w:r>
        <w:rPr>
          <w:rFonts w:hint="eastAsia" w:ascii="仿宋" w:hAnsi="仿宋" w:eastAsia="仿宋" w:cs="仿宋"/>
          <w:bCs/>
          <w:sz w:val="28"/>
          <w:szCs w:val="28"/>
        </w:rPr>
        <w:t>★</w:t>
      </w:r>
      <w:r>
        <w:rPr>
          <w:rFonts w:hint="eastAsia" w:ascii="仿宋" w:hAnsi="仿宋" w:eastAsia="仿宋" w:cs="仿宋"/>
          <w:b/>
          <w:bCs/>
          <w:sz w:val="28"/>
          <w:szCs w:val="28"/>
          <w:lang w:val="zh-CN"/>
        </w:rPr>
        <w:t>立柱要求</w:t>
      </w:r>
      <w:r>
        <w:rPr>
          <w:rFonts w:hint="eastAsia" w:ascii="仿宋" w:hAnsi="仿宋" w:eastAsia="仿宋" w:cs="仿宋"/>
          <w:b/>
          <w:bCs/>
          <w:sz w:val="28"/>
          <w:szCs w:val="28"/>
          <w:lang w:val="zh-CN"/>
        </w:rPr>
        <w:br w:type="textWrapping"/>
      </w:r>
      <w:r>
        <w:rPr>
          <w:rFonts w:hint="eastAsia" w:ascii="仿宋" w:hAnsi="仿宋" w:eastAsia="仿宋" w:cs="仿宋"/>
          <w:sz w:val="28"/>
          <w:szCs w:val="28"/>
        </w:rPr>
        <w:t>采用1.5mm厚优质冷轧钢板，正面截面为50*46mm。</w:t>
      </w:r>
      <w:r>
        <w:rPr>
          <w:rFonts w:hint="eastAsia" w:ascii="仿宋" w:hAnsi="仿宋" w:eastAsia="仿宋" w:cs="仿宋"/>
          <w:sz w:val="28"/>
          <w:szCs w:val="28"/>
          <w:lang w:val="zh-CN"/>
        </w:rPr>
        <w:t>一次成型，</w:t>
      </w:r>
      <w:r>
        <w:rPr>
          <w:rFonts w:hint="eastAsia" w:ascii="仿宋" w:hAnsi="仿宋" w:eastAsia="仿宋" w:cs="仿宋"/>
          <w:sz w:val="28"/>
          <w:szCs w:val="28"/>
        </w:rPr>
        <w:t>立柱两面冲裁双排可上、下调节的挂孔，孔距为52mm。每个挂孔规格：30*4.5mm。</w:t>
      </w:r>
      <w:r>
        <w:rPr>
          <w:rFonts w:hint="eastAsia" w:ascii="仿宋" w:hAnsi="仿宋" w:eastAsia="仿宋" w:cs="仿宋"/>
          <w:sz w:val="28"/>
          <w:szCs w:val="28"/>
          <w:lang w:val="zh-CN"/>
        </w:rPr>
        <w:t>成型立柱采用上、中、下三根连接横梁焊成整体，达到结构坚固合理、美观大方不变形。立柱下端直接插入底盘固定矩形孔内，通过螺栓紧固，立柱上端与顶板通过螺栓紧固，使立柱顶部形成整体，增强架体的整体刚性。</w:t>
      </w:r>
      <w:r>
        <w:rPr>
          <w:rFonts w:hint="eastAsia" w:ascii="仿宋" w:hAnsi="仿宋" w:eastAsia="仿宋" w:cs="仿宋"/>
          <w:sz w:val="28"/>
          <w:szCs w:val="28"/>
        </w:rPr>
        <w:t>（详细参数见图）</w:t>
      </w:r>
    </w:p>
    <w:p>
      <w:pPr>
        <w:autoSpaceDE w:val="0"/>
        <w:autoSpaceDN w:val="0"/>
        <w:spacing w:after="0" w:line="360" w:lineRule="auto"/>
        <w:rPr>
          <w:rFonts w:ascii="仿宋" w:hAnsi="仿宋" w:eastAsia="仿宋" w:cs="仿宋"/>
          <w:sz w:val="28"/>
          <w:szCs w:val="28"/>
        </w:rPr>
      </w:pPr>
      <w:r>
        <w:drawing>
          <wp:inline distT="0" distB="0" distL="0" distR="0">
            <wp:extent cx="3145155" cy="1685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159508" cy="1693497"/>
                    </a:xfrm>
                    <a:prstGeom prst="rect">
                      <a:avLst/>
                    </a:prstGeom>
                  </pic:spPr>
                </pic:pic>
              </a:graphicData>
            </a:graphic>
          </wp:inline>
        </w:drawing>
      </w:r>
    </w:p>
    <w:p>
      <w:pPr>
        <w:widowControl w:val="0"/>
        <w:autoSpaceDE w:val="0"/>
        <w:autoSpaceDN w:val="0"/>
        <w:snapToGrid/>
        <w:spacing w:after="0" w:line="360" w:lineRule="auto"/>
        <w:rPr>
          <w:rFonts w:ascii="仿宋" w:hAnsi="仿宋" w:eastAsia="仿宋" w:cs="仿宋"/>
          <w:sz w:val="28"/>
          <w:szCs w:val="28"/>
        </w:rPr>
      </w:pPr>
      <w:r>
        <w:rPr>
          <w:rFonts w:hint="eastAsia" w:ascii="仿宋" w:hAnsi="仿宋" w:eastAsia="仿宋" w:cs="仿宋"/>
          <w:sz w:val="28"/>
          <w:szCs w:val="28"/>
        </w:rPr>
        <w:t>6.搁板、挂板要求</w:t>
      </w:r>
    </w:p>
    <w:p>
      <w:pPr>
        <w:widowControl w:val="0"/>
        <w:numPr>
          <w:ilvl w:val="0"/>
          <w:numId w:val="1"/>
        </w:numPr>
        <w:autoSpaceDE w:val="0"/>
        <w:autoSpaceDN w:val="0"/>
        <w:snapToGrid/>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zh-CN"/>
        </w:rPr>
        <w:t>搁板：</w:t>
      </w:r>
      <w:r>
        <w:rPr>
          <w:rFonts w:hint="eastAsia" w:ascii="仿宋" w:hAnsi="仿宋" w:eastAsia="仿宋" w:cs="仿宋"/>
          <w:bCs/>
          <w:sz w:val="28"/>
          <w:szCs w:val="28"/>
          <w:lang w:val="zh-CN"/>
        </w:rPr>
        <w:t>采用1.</w:t>
      </w:r>
      <w:r>
        <w:rPr>
          <w:rFonts w:hint="eastAsia" w:ascii="仿宋" w:hAnsi="仿宋" w:eastAsia="仿宋" w:cs="仿宋"/>
          <w:bCs/>
          <w:sz w:val="28"/>
          <w:szCs w:val="28"/>
        </w:rPr>
        <w:t>2</w:t>
      </w:r>
      <w:r>
        <w:rPr>
          <w:rFonts w:hint="eastAsia" w:ascii="仿宋" w:hAnsi="仿宋" w:eastAsia="仿宋" w:cs="仿宋"/>
          <w:bCs/>
          <w:sz w:val="28"/>
          <w:szCs w:val="28"/>
          <w:lang w:val="zh-CN"/>
        </w:rPr>
        <w:t>mm厚</w:t>
      </w:r>
      <w:r>
        <w:rPr>
          <w:rFonts w:hint="eastAsia" w:ascii="仿宋" w:hAnsi="仿宋" w:eastAsia="仿宋" w:cs="仿宋"/>
          <w:sz w:val="28"/>
          <w:szCs w:val="28"/>
          <w:lang w:val="zh-CN"/>
        </w:rPr>
        <w:t>优质冷轧钢板，</w:t>
      </w:r>
      <w:r>
        <w:rPr>
          <w:rFonts w:hint="eastAsia" w:ascii="仿宋" w:hAnsi="仿宋" w:eastAsia="仿宋" w:cs="仿宋"/>
          <w:sz w:val="28"/>
          <w:szCs w:val="28"/>
        </w:rPr>
        <w:t>九面八折弯</w:t>
      </w:r>
      <w:r>
        <w:rPr>
          <w:rFonts w:hint="eastAsia" w:ascii="仿宋" w:hAnsi="仿宋" w:eastAsia="仿宋" w:cs="仿宋"/>
          <w:bCs/>
          <w:sz w:val="28"/>
          <w:szCs w:val="28"/>
          <w:lang w:val="zh-CN"/>
        </w:rPr>
        <w:t>一次成形</w:t>
      </w:r>
      <w:r>
        <w:rPr>
          <w:rFonts w:hint="eastAsia" w:ascii="仿宋" w:hAnsi="仿宋" w:eastAsia="仿宋" w:cs="仿宋"/>
          <w:sz w:val="28"/>
          <w:szCs w:val="28"/>
          <w:lang w:val="zh-CN"/>
        </w:rPr>
        <w:t>，</w:t>
      </w:r>
      <w:r>
        <w:rPr>
          <w:rFonts w:hint="eastAsia" w:ascii="仿宋" w:hAnsi="仿宋" w:eastAsia="仿宋" w:cs="仿宋"/>
          <w:bCs/>
          <w:sz w:val="28"/>
          <w:szCs w:val="28"/>
          <w:lang w:val="zh-CN"/>
        </w:rPr>
        <w:t>厚度为≧</w:t>
      </w:r>
      <w:r>
        <w:rPr>
          <w:rFonts w:hint="eastAsia" w:ascii="仿宋" w:hAnsi="仿宋" w:eastAsia="仿宋" w:cs="仿宋"/>
          <w:bCs/>
          <w:sz w:val="28"/>
          <w:szCs w:val="28"/>
        </w:rPr>
        <w:t>25mm</w:t>
      </w:r>
      <w:r>
        <w:rPr>
          <w:rFonts w:hint="eastAsia" w:ascii="仿宋" w:hAnsi="仿宋" w:eastAsia="仿宋" w:cs="仿宋"/>
          <w:bCs/>
          <w:sz w:val="28"/>
          <w:szCs w:val="28"/>
          <w:lang w:val="zh-CN"/>
        </w:rPr>
        <w:t>，</w:t>
      </w:r>
      <w:r>
        <w:rPr>
          <w:rFonts w:hint="eastAsia" w:ascii="仿宋" w:hAnsi="仿宋" w:eastAsia="仿宋" w:cs="仿宋"/>
          <w:sz w:val="28"/>
          <w:szCs w:val="28"/>
        </w:rPr>
        <w:t>正面压制两组圆筋，每组压筋数3条，主筋规格4.0*2.0mm，辅筋规格2.0*1.5mm，侧面压制一组圆筋，每组压筋数2条，主筋规格4.0*2.0mm，辅筋规格2.0*1.5mm，压筋工艺确保搁板不变形，外形美观，结构新颖，刚性足，承重能力强，</w:t>
      </w:r>
      <w:r>
        <w:rPr>
          <w:rFonts w:hint="eastAsia" w:ascii="仿宋" w:hAnsi="仿宋" w:eastAsia="仿宋" w:cs="仿宋"/>
          <w:bCs/>
          <w:sz w:val="28"/>
          <w:szCs w:val="28"/>
          <w:lang w:val="zh-CN"/>
        </w:rPr>
        <w:t>每层</w:t>
      </w:r>
      <w:r>
        <w:rPr>
          <w:rFonts w:hint="eastAsia" w:ascii="仿宋" w:hAnsi="仿宋" w:eastAsia="仿宋" w:cs="仿宋"/>
          <w:sz w:val="28"/>
          <w:szCs w:val="28"/>
          <w:lang w:val="zh-CN"/>
        </w:rPr>
        <w:t>承重</w:t>
      </w:r>
      <w:r>
        <w:rPr>
          <w:rFonts w:hint="eastAsia" w:ascii="仿宋" w:hAnsi="仿宋" w:eastAsia="仿宋" w:cs="仿宋"/>
          <w:sz w:val="28"/>
          <w:szCs w:val="28"/>
        </w:rPr>
        <w:t>80KG</w:t>
      </w:r>
      <w:r>
        <w:rPr>
          <w:rFonts w:hint="eastAsia" w:ascii="仿宋" w:hAnsi="仿宋" w:eastAsia="仿宋" w:cs="仿宋"/>
          <w:sz w:val="28"/>
          <w:szCs w:val="28"/>
          <w:lang w:val="zh-CN"/>
        </w:rPr>
        <w:t>。</w:t>
      </w:r>
      <w:r>
        <w:rPr>
          <w:rFonts w:hint="eastAsia" w:ascii="仿宋" w:hAnsi="仿宋" w:eastAsia="仿宋" w:cs="仿宋"/>
          <w:sz w:val="28"/>
          <w:szCs w:val="28"/>
        </w:rPr>
        <w:t>满负载24小时后挠曲度≤2mm，卸载后自动恢复。表面采用酸洗磷化后进行喷塑处理</w:t>
      </w:r>
      <w:r>
        <w:rPr>
          <w:rFonts w:hint="eastAsia" w:ascii="仿宋" w:hAnsi="仿宋" w:eastAsia="仿宋" w:cs="仿宋"/>
          <w:sz w:val="24"/>
        </w:rPr>
        <w:t>。</w:t>
      </w:r>
      <w:r>
        <w:rPr>
          <w:rFonts w:hint="eastAsia" w:ascii="仿宋" w:hAnsi="仿宋" w:eastAsia="仿宋" w:cs="仿宋"/>
          <w:sz w:val="28"/>
          <w:szCs w:val="28"/>
        </w:rPr>
        <w:t>（详细参数见图）</w:t>
      </w:r>
    </w:p>
    <w:p>
      <w:pPr>
        <w:ind w:left="288"/>
        <w:jc w:val="center"/>
        <w:rPr>
          <w:rFonts w:eastAsiaTheme="minorEastAsia"/>
        </w:rPr>
      </w:pPr>
      <w:r>
        <w:rPr>
          <w:rFonts w:hint="eastAsia" w:eastAsiaTheme="minorEastAsia"/>
        </w:rPr>
        <w:drawing>
          <wp:inline distT="0" distB="0" distL="114300" distR="114300">
            <wp:extent cx="3385820" cy="2689860"/>
            <wp:effectExtent l="0" t="0" r="5080" b="15240"/>
            <wp:docPr id="4" name="图片 4" descr="12933303290458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29333032904586920"/>
                    <pic:cNvPicPr>
                      <a:picLocks noChangeAspect="1"/>
                    </pic:cNvPicPr>
                  </pic:nvPicPr>
                  <pic:blipFill>
                    <a:blip r:embed="rId6"/>
                    <a:stretch>
                      <a:fillRect/>
                    </a:stretch>
                  </pic:blipFill>
                  <pic:spPr>
                    <a:xfrm>
                      <a:off x="0" y="0"/>
                      <a:ext cx="3385820" cy="2689860"/>
                    </a:xfrm>
                    <a:prstGeom prst="rect">
                      <a:avLst/>
                    </a:prstGeom>
                  </pic:spPr>
                </pic:pic>
              </a:graphicData>
            </a:graphic>
          </wp:inline>
        </w:drawing>
      </w:r>
    </w:p>
    <w:p>
      <w:pPr>
        <w:spacing w:after="0" w:line="360" w:lineRule="auto"/>
        <w:rPr>
          <w:rFonts w:ascii="仿宋" w:hAnsi="仿宋" w:eastAsia="仿宋" w:cs="仿宋"/>
          <w:sz w:val="28"/>
          <w:szCs w:val="28"/>
        </w:rPr>
      </w:pPr>
      <w:r>
        <w:rPr>
          <w:rFonts w:hint="eastAsia" w:ascii="仿宋" w:hAnsi="仿宋" w:eastAsia="仿宋" w:cs="仿宋"/>
          <w:sz w:val="28"/>
          <w:szCs w:val="28"/>
        </w:rPr>
        <w:t>（2）挂板：选用1.2mm厚优质冷轧钢板冲压成型。</w:t>
      </w:r>
      <w:r>
        <w:rPr>
          <w:rFonts w:hint="eastAsia" w:ascii="仿宋" w:hAnsi="仿宋" w:eastAsia="仿宋" w:cs="仿宋"/>
          <w:sz w:val="28"/>
          <w:szCs w:val="28"/>
          <w:lang w:val="zh-CN"/>
        </w:rPr>
        <w:t>挂板挂钩采用单边双排双挂钩双边八挂钩模具冲裁打弯而成，中间采用腰形拉伸翻边模成型加强孔，上下两端直角折弯，下端冲有四个凸槽，使搁板嵌置于弯边凸肩上，挂板组装后平整牢固，使得挂板承重更大、更稳。</w:t>
      </w:r>
      <w:r>
        <w:rPr>
          <w:rFonts w:hint="eastAsia" w:ascii="仿宋" w:hAnsi="仿宋" w:eastAsia="仿宋" w:cs="仿宋"/>
          <w:sz w:val="28"/>
          <w:szCs w:val="28"/>
        </w:rPr>
        <w:t>（详细参数见图）</w:t>
      </w:r>
    </w:p>
    <w:p>
      <w:pPr>
        <w:widowControl w:val="0"/>
        <w:snapToGrid/>
        <w:spacing w:after="0" w:line="360" w:lineRule="auto"/>
        <w:rPr>
          <w:rFonts w:ascii="仿宋" w:hAnsi="仿宋" w:eastAsia="仿宋" w:cs="仿宋"/>
          <w:sz w:val="28"/>
          <w:szCs w:val="28"/>
        </w:rPr>
      </w:pPr>
      <w:r>
        <w:rPr>
          <w:rFonts w:hint="eastAsia" w:ascii="仿宋" w:hAnsi="仿宋" w:eastAsia="仿宋" w:cs="仿宋"/>
          <w:sz w:val="28"/>
          <w:szCs w:val="28"/>
        </w:rPr>
        <w:drawing>
          <wp:inline distT="0" distB="0" distL="114300" distR="114300">
            <wp:extent cx="1820545" cy="802005"/>
            <wp:effectExtent l="0" t="0" r="8255" b="17145"/>
            <wp:docPr id="24" name="图片 24" descr="挂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挂板"/>
                    <pic:cNvPicPr>
                      <a:picLocks noChangeAspect="1"/>
                    </pic:cNvPicPr>
                  </pic:nvPicPr>
                  <pic:blipFill>
                    <a:blip r:embed="rId7"/>
                    <a:srcRect l="49985" r="6589" b="63894"/>
                    <a:stretch>
                      <a:fillRect/>
                    </a:stretch>
                  </pic:blipFill>
                  <pic:spPr>
                    <a:xfrm>
                      <a:off x="0" y="0"/>
                      <a:ext cx="1820545" cy="802005"/>
                    </a:xfrm>
                    <a:prstGeom prst="rect">
                      <a:avLst/>
                    </a:prstGeom>
                  </pic:spPr>
                </pic:pic>
              </a:graphicData>
            </a:graphic>
          </wp:inline>
        </w:drawing>
      </w:r>
    </w:p>
    <w:p>
      <w:pPr>
        <w:spacing w:after="0" w:line="360" w:lineRule="auto"/>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zh-CN"/>
        </w:rPr>
        <w:t>挡棒采用</w:t>
      </w:r>
      <w:r>
        <w:rPr>
          <w:rFonts w:hint="eastAsia" w:ascii="仿宋" w:hAnsi="仿宋" w:eastAsia="仿宋" w:cs="仿宋"/>
          <w:sz w:val="28"/>
          <w:szCs w:val="28"/>
        </w:rPr>
        <w:t>1.2mm优质冷轧钢板，</w:t>
      </w:r>
      <w:r>
        <w:rPr>
          <w:rFonts w:hint="eastAsia" w:ascii="仿宋" w:hAnsi="仿宋" w:eastAsia="仿宋" w:cs="仿宋"/>
          <w:sz w:val="28"/>
          <w:szCs w:val="28"/>
          <w:lang w:val="zh-CN"/>
        </w:rPr>
        <w:t>两头冲凹槽且带有防滑扣，模具冲压成型，折弯尺寸</w:t>
      </w:r>
      <w:r>
        <w:rPr>
          <w:rFonts w:hint="eastAsia" w:ascii="仿宋" w:hAnsi="仿宋" w:eastAsia="仿宋" w:cs="仿宋"/>
          <w:sz w:val="28"/>
          <w:szCs w:val="28"/>
        </w:rPr>
        <w:t>15*13mm</w:t>
      </w:r>
      <w:r>
        <w:rPr>
          <w:rFonts w:hint="eastAsia" w:ascii="仿宋" w:hAnsi="仿宋" w:eastAsia="仿宋" w:cs="仿宋"/>
          <w:sz w:val="28"/>
          <w:szCs w:val="28"/>
          <w:lang w:val="zh-CN"/>
        </w:rPr>
        <w:t>，</w:t>
      </w:r>
      <w:r>
        <w:rPr>
          <w:rFonts w:hint="eastAsia" w:ascii="仿宋" w:hAnsi="仿宋" w:eastAsia="仿宋" w:cs="仿宋"/>
          <w:sz w:val="28"/>
          <w:szCs w:val="28"/>
        </w:rPr>
        <w:t>U</w:t>
      </w:r>
      <w:r>
        <w:rPr>
          <w:rFonts w:hint="eastAsia" w:ascii="仿宋" w:hAnsi="仿宋" w:eastAsia="仿宋" w:cs="仿宋"/>
          <w:sz w:val="28"/>
          <w:szCs w:val="28"/>
          <w:lang w:val="zh-CN"/>
        </w:rPr>
        <w:t>型状，增强其强度且能阻挡档案滑向另一侧，沿立柱垂直方向可以自由调整高度。</w:t>
      </w:r>
      <w:r>
        <w:rPr>
          <w:rFonts w:hint="eastAsia" w:ascii="仿宋" w:hAnsi="仿宋" w:eastAsia="仿宋" w:cs="仿宋"/>
          <w:sz w:val="28"/>
          <w:szCs w:val="28"/>
        </w:rPr>
        <w:t>（详细参数见图）</w:t>
      </w:r>
    </w:p>
    <w:p>
      <w:pPr>
        <w:autoSpaceDE w:val="0"/>
        <w:autoSpaceDN w:val="0"/>
        <w:spacing w:after="0" w:line="360" w:lineRule="auto"/>
        <w:rPr>
          <w:rFonts w:ascii="仿宋" w:hAnsi="仿宋" w:eastAsia="仿宋" w:cs="仿宋"/>
          <w:sz w:val="28"/>
          <w:szCs w:val="28"/>
        </w:rPr>
      </w:pPr>
      <w:r>
        <w:rPr>
          <w:rFonts w:hint="eastAsia" w:ascii="仿宋" w:hAnsi="仿宋" w:eastAsia="仿宋" w:cs="仿宋"/>
          <w:sz w:val="28"/>
          <w:szCs w:val="28"/>
        </w:rPr>
        <w:drawing>
          <wp:inline distT="0" distB="0" distL="114300" distR="114300">
            <wp:extent cx="2199005" cy="882650"/>
            <wp:effectExtent l="0" t="0" r="10795" b="12700"/>
            <wp:docPr id="8" name="图片 8" descr="挡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挡棒"/>
                    <pic:cNvPicPr>
                      <a:picLocks noChangeAspect="1"/>
                    </pic:cNvPicPr>
                  </pic:nvPicPr>
                  <pic:blipFill>
                    <a:blip r:embed="rId8"/>
                    <a:stretch>
                      <a:fillRect/>
                    </a:stretch>
                  </pic:blipFill>
                  <pic:spPr>
                    <a:xfrm>
                      <a:off x="0" y="0"/>
                      <a:ext cx="2199005" cy="882650"/>
                    </a:xfrm>
                    <a:prstGeom prst="rect">
                      <a:avLst/>
                    </a:prstGeom>
                  </pic:spPr>
                </pic:pic>
              </a:graphicData>
            </a:graphic>
          </wp:inline>
        </w:drawing>
      </w: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Cs/>
          <w:sz w:val="28"/>
          <w:szCs w:val="28"/>
        </w:rPr>
        <w:t>★</w:t>
      </w:r>
      <w:r>
        <w:rPr>
          <w:rFonts w:hint="eastAsia" w:ascii="仿宋" w:hAnsi="仿宋" w:eastAsia="仿宋" w:cs="仿宋"/>
          <w:b/>
          <w:bCs/>
          <w:sz w:val="28"/>
          <w:szCs w:val="28"/>
        </w:rPr>
        <w:t>7.</w:t>
      </w:r>
      <w:r>
        <w:rPr>
          <w:rFonts w:hint="eastAsia" w:ascii="仿宋" w:hAnsi="仿宋" w:eastAsia="仿宋" w:cs="仿宋"/>
          <w:b/>
          <w:bCs/>
          <w:sz w:val="28"/>
          <w:szCs w:val="28"/>
          <w:lang w:val="zh-CN"/>
        </w:rPr>
        <w:t>侧护板、门板、顶板、防尘板、防鼠板要求</w:t>
      </w:r>
    </w:p>
    <w:p>
      <w:pPr>
        <w:spacing w:after="0" w:line="360" w:lineRule="auto"/>
        <w:ind w:left="176" w:leftChars="80" w:right="44" w:rightChars="20" w:firstLine="260" w:firstLineChars="93"/>
        <w:rPr>
          <w:rFonts w:ascii="仿宋" w:hAnsi="仿宋" w:eastAsia="仿宋" w:cs="仿宋"/>
          <w:sz w:val="28"/>
          <w:szCs w:val="28"/>
        </w:rPr>
      </w:pPr>
      <w:r>
        <w:rPr>
          <w:rFonts w:hint="eastAsia" w:ascii="仿宋" w:hAnsi="仿宋" w:eastAsia="仿宋" w:cs="仿宋"/>
          <w:sz w:val="28"/>
          <w:szCs w:val="28"/>
        </w:rPr>
        <w:t>（1）侧板：</w:t>
      </w:r>
      <w:r>
        <w:rPr>
          <w:rFonts w:hint="eastAsia" w:ascii="仿宋" w:hAnsi="仿宋" w:eastAsia="仿宋" w:cs="仿宋"/>
          <w:sz w:val="28"/>
          <w:szCs w:val="28"/>
          <w:lang w:val="zh-CN"/>
        </w:rPr>
        <w:t>采用</w:t>
      </w:r>
      <w:r>
        <w:rPr>
          <w:rFonts w:hint="eastAsia" w:ascii="仿宋" w:hAnsi="仿宋" w:eastAsia="仿宋" w:cs="仿宋"/>
          <w:sz w:val="28"/>
          <w:szCs w:val="28"/>
        </w:rPr>
        <w:t>1.2mm优质冷轧钢板整体为横三节式，中间冲凸包，颜色与上下两节区分。整体门型结构，门筋直径Φ30mm。上节上沿回纹设计，款式新颖，人性化设计，增大立面强度及冲击力，架体外观及结构设计新颖。</w:t>
      </w:r>
    </w:p>
    <w:p>
      <w:pPr>
        <w:numPr>
          <w:ilvl w:val="0"/>
          <w:numId w:val="2"/>
        </w:numPr>
        <w:spacing w:after="0" w:line="360" w:lineRule="auto"/>
        <w:rPr>
          <w:rFonts w:ascii="仿宋" w:hAnsi="仿宋" w:eastAsia="仿宋" w:cs="仿宋"/>
          <w:sz w:val="28"/>
          <w:szCs w:val="28"/>
        </w:rPr>
      </w:pPr>
      <w:r>
        <w:rPr>
          <w:rFonts w:hint="eastAsia" w:ascii="仿宋" w:hAnsi="仿宋" w:eastAsia="仿宋" w:cs="仿宋"/>
          <w:sz w:val="28"/>
          <w:szCs w:val="28"/>
        </w:rPr>
        <w:t>门板采用1.0厚优质冷轧钢板，</w:t>
      </w:r>
      <w:r>
        <w:rPr>
          <w:rFonts w:hint="eastAsia" w:ascii="仿宋_GB2312" w:eastAsia="仿宋_GB2312" w:cs="仿宋_GB2312"/>
          <w:color w:val="000000"/>
          <w:sz w:val="28"/>
          <w:szCs w:val="28"/>
        </w:rPr>
        <w:t>背面中间点焊加强筋，</w:t>
      </w:r>
      <w:r>
        <w:rPr>
          <w:rFonts w:hint="eastAsia" w:ascii="仿宋" w:hAnsi="仿宋" w:eastAsia="仿宋" w:cs="仿宋"/>
          <w:sz w:val="28"/>
          <w:szCs w:val="28"/>
        </w:rPr>
        <w:t>花纹结构，美观大方。右门上装有密集架专用豪华闪电锁。组装后缝隙均匀，锁定紧密，开启灵活。</w:t>
      </w:r>
    </w:p>
    <w:p>
      <w:pPr>
        <w:numPr>
          <w:ilvl w:val="0"/>
          <w:numId w:val="2"/>
        </w:numPr>
        <w:autoSpaceDE w:val="0"/>
        <w:autoSpaceDN w:val="0"/>
        <w:spacing w:after="0" w:line="360" w:lineRule="auto"/>
        <w:ind w:firstLine="480"/>
        <w:rPr>
          <w:rFonts w:ascii="仿宋" w:hAnsi="仿宋" w:eastAsia="仿宋" w:cs="仿宋"/>
          <w:sz w:val="28"/>
          <w:szCs w:val="28"/>
          <w:lang w:val="zh-CN"/>
        </w:rPr>
      </w:pPr>
      <w:r>
        <w:rPr>
          <w:rFonts w:hint="eastAsia" w:ascii="仿宋" w:hAnsi="仿宋" w:eastAsia="仿宋" w:cs="仿宋"/>
          <w:sz w:val="28"/>
          <w:szCs w:val="28"/>
        </w:rPr>
        <w:t>顶板：采用1.0mm厚优质冷轧钢板，</w:t>
      </w:r>
      <w:r>
        <w:rPr>
          <w:rFonts w:hint="eastAsia" w:ascii="仿宋" w:hAnsi="仿宋" w:eastAsia="仿宋" w:cs="仿宋"/>
          <w:sz w:val="28"/>
          <w:szCs w:val="28"/>
          <w:lang w:val="zh-CN"/>
        </w:rPr>
        <w:t>经双面六折弯，使用螺栓紧固于立柱上端，四角对焊，使其成框架结构。</w:t>
      </w:r>
    </w:p>
    <w:p>
      <w:pPr>
        <w:numPr>
          <w:ilvl w:val="0"/>
          <w:numId w:val="2"/>
        </w:numPr>
        <w:autoSpaceDE w:val="0"/>
        <w:autoSpaceDN w:val="0"/>
        <w:spacing w:after="0" w:line="360" w:lineRule="auto"/>
        <w:ind w:firstLine="480"/>
        <w:rPr>
          <w:rFonts w:ascii="仿宋" w:hAnsi="仿宋" w:eastAsia="仿宋" w:cs="仿宋"/>
          <w:sz w:val="28"/>
          <w:szCs w:val="28"/>
          <w:lang w:val="zh-CN"/>
        </w:rPr>
      </w:pPr>
      <w:r>
        <w:rPr>
          <w:rFonts w:hint="eastAsia" w:ascii="仿宋" w:hAnsi="仿宋" w:eastAsia="仿宋" w:cs="仿宋"/>
          <w:sz w:val="28"/>
          <w:szCs w:val="28"/>
        </w:rPr>
        <w:t>防尘板：采用1.0mm厚优质冷轧钢板，具有耐高温、耐腐蚀、防尘、防静电等特性</w:t>
      </w:r>
    </w:p>
    <w:p>
      <w:pPr>
        <w:numPr>
          <w:ilvl w:val="0"/>
          <w:numId w:val="2"/>
        </w:numPr>
        <w:autoSpaceDE w:val="0"/>
        <w:autoSpaceDN w:val="0"/>
        <w:spacing w:after="0" w:line="360" w:lineRule="auto"/>
        <w:ind w:firstLine="480"/>
        <w:rPr>
          <w:rFonts w:ascii="仿宋" w:hAnsi="仿宋" w:eastAsia="仿宋" w:cs="仿宋"/>
          <w:sz w:val="28"/>
          <w:szCs w:val="28"/>
          <w:lang w:val="zh-CN"/>
        </w:rPr>
      </w:pPr>
      <w:r>
        <w:rPr>
          <w:rFonts w:hint="eastAsia" w:ascii="仿宋" w:hAnsi="仿宋" w:eastAsia="仿宋" w:cs="仿宋"/>
          <w:sz w:val="28"/>
          <w:szCs w:val="28"/>
        </w:rPr>
        <w:t>防鼠板：采用1.0mm厚优质冷轧钢板，板体光滑表面经过防腐处理，坚硬、美观。</w:t>
      </w: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
          <w:bCs/>
          <w:sz w:val="28"/>
          <w:szCs w:val="28"/>
        </w:rPr>
        <w:t>8、</w:t>
      </w:r>
      <w:r>
        <w:rPr>
          <w:rFonts w:hint="eastAsia" w:ascii="仿宋" w:hAnsi="仿宋" w:eastAsia="仿宋" w:cs="仿宋"/>
          <w:b/>
          <w:bCs/>
          <w:sz w:val="28"/>
          <w:szCs w:val="28"/>
          <w:lang w:val="zh-CN"/>
        </w:rPr>
        <w:t>技术、安装标准及制造公差要求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）每标准节组装后，外形尺寸的极限偏差为±</w:t>
      </w:r>
      <w:r>
        <w:rPr>
          <w:rFonts w:hint="eastAsia" w:ascii="仿宋" w:hAnsi="仿宋" w:eastAsia="仿宋" w:cs="仿宋"/>
          <w:sz w:val="28"/>
          <w:szCs w:val="28"/>
        </w:rPr>
        <w:t>2mm</w:t>
      </w:r>
      <w:r>
        <w:rPr>
          <w:rFonts w:hint="eastAsia" w:ascii="仿宋" w:hAnsi="仿宋" w:eastAsia="仿宋" w:cs="仿宋"/>
          <w:sz w:val="28"/>
          <w:szCs w:val="28"/>
          <w:lang w:val="zh-CN"/>
        </w:rPr>
        <w:t>，立柱与导轨的垂直度不大于</w:t>
      </w:r>
      <w:r>
        <w:rPr>
          <w:rFonts w:hint="eastAsia" w:ascii="仿宋" w:hAnsi="仿宋" w:eastAsia="仿宋" w:cs="仿宋"/>
          <w:sz w:val="28"/>
          <w:szCs w:val="28"/>
        </w:rPr>
        <w:t>2mm</w:t>
      </w:r>
      <w:r>
        <w:rPr>
          <w:rFonts w:hint="eastAsia" w:ascii="仿宋" w:hAnsi="仿宋" w:eastAsia="仿宋" w:cs="仿宋"/>
          <w:sz w:val="28"/>
          <w:szCs w:val="28"/>
          <w:lang w:val="zh-CN"/>
        </w:rPr>
        <w:t>。侧面板和中腰带的对缝处的间隙不大于</w:t>
      </w:r>
      <w:r>
        <w:rPr>
          <w:rFonts w:hint="eastAsia" w:ascii="仿宋" w:hAnsi="仿宋" w:eastAsia="仿宋" w:cs="仿宋"/>
          <w:sz w:val="28"/>
          <w:szCs w:val="28"/>
        </w:rPr>
        <w:t>2mm</w:t>
      </w:r>
      <w:r>
        <w:rPr>
          <w:rFonts w:hint="eastAsia" w:ascii="仿宋" w:hAnsi="仿宋" w:eastAsia="仿宋" w:cs="仿宋"/>
          <w:sz w:val="28"/>
          <w:szCs w:val="28"/>
          <w:lang w:val="zh-CN"/>
        </w:rPr>
        <w:t>，门缝间隙均匀并在</w:t>
      </w:r>
      <w:r>
        <w:rPr>
          <w:rFonts w:hint="eastAsia" w:ascii="仿宋" w:hAnsi="仿宋" w:eastAsia="仿宋" w:cs="仿宋"/>
          <w:sz w:val="28"/>
          <w:szCs w:val="28"/>
        </w:rPr>
        <w:t>1</w:t>
      </w:r>
      <w:r>
        <w:rPr>
          <w:rFonts w:hint="eastAsia" w:ascii="仿宋" w:hAnsi="仿宋" w:eastAsia="仿宋" w:cs="仿宋"/>
          <w:sz w:val="28"/>
          <w:szCs w:val="28"/>
          <w:lang w:val="zh-CN"/>
        </w:rPr>
        <w:t>～</w:t>
      </w:r>
      <w:r>
        <w:rPr>
          <w:rFonts w:hint="eastAsia" w:ascii="仿宋" w:hAnsi="仿宋" w:eastAsia="仿宋" w:cs="仿宋"/>
          <w:sz w:val="28"/>
          <w:szCs w:val="28"/>
        </w:rPr>
        <w:t>2mm</w:t>
      </w:r>
      <w:r>
        <w:rPr>
          <w:rFonts w:hint="eastAsia" w:ascii="仿宋" w:hAnsi="仿宋" w:eastAsia="仿宋" w:cs="仿宋"/>
          <w:sz w:val="28"/>
          <w:szCs w:val="28"/>
          <w:lang w:val="zh-CN"/>
        </w:rPr>
        <w:t>之间。</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）传动机构应转动灵活、平稳、不得有失灵现象。</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）导轨安装平行度偏差不大于</w:t>
      </w:r>
      <w:r>
        <w:rPr>
          <w:rFonts w:hint="eastAsia" w:ascii="仿宋" w:hAnsi="仿宋" w:eastAsia="仿宋" w:cs="仿宋"/>
          <w:sz w:val="28"/>
          <w:szCs w:val="28"/>
        </w:rPr>
        <w:t>1mm/m</w:t>
      </w:r>
      <w:r>
        <w:rPr>
          <w:rFonts w:hint="eastAsia" w:ascii="仿宋" w:hAnsi="仿宋" w:eastAsia="仿宋" w:cs="仿宋"/>
          <w:sz w:val="28"/>
          <w:szCs w:val="28"/>
          <w:lang w:val="zh-CN"/>
        </w:rPr>
        <w:t>，全长不大于</w:t>
      </w:r>
      <w:r>
        <w:rPr>
          <w:rFonts w:hint="eastAsia" w:ascii="仿宋" w:hAnsi="仿宋" w:eastAsia="仿宋" w:cs="仿宋"/>
          <w:sz w:val="28"/>
          <w:szCs w:val="28"/>
        </w:rPr>
        <w:t>2mm</w:t>
      </w:r>
      <w:r>
        <w:rPr>
          <w:rFonts w:hint="eastAsia" w:ascii="仿宋" w:hAnsi="仿宋" w:eastAsia="仿宋" w:cs="仿宋"/>
          <w:sz w:val="28"/>
          <w:szCs w:val="28"/>
          <w:lang w:val="zh-CN"/>
        </w:rPr>
        <w:t>，导轨对接处高低差不大于</w:t>
      </w:r>
      <w:r>
        <w:rPr>
          <w:rFonts w:hint="eastAsia" w:ascii="仿宋" w:hAnsi="仿宋" w:eastAsia="仿宋" w:cs="仿宋"/>
          <w:sz w:val="28"/>
          <w:szCs w:val="28"/>
        </w:rPr>
        <w:t>0.3mm</w:t>
      </w:r>
      <w:r>
        <w:rPr>
          <w:rFonts w:hint="eastAsia" w:ascii="仿宋" w:hAnsi="仿宋" w:eastAsia="仿宋" w:cs="仿宋"/>
          <w:sz w:val="28"/>
          <w:szCs w:val="28"/>
          <w:lang w:val="zh-CN"/>
        </w:rPr>
        <w:t>。</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）底梁必须平直，直线度不大于</w:t>
      </w:r>
      <w:r>
        <w:rPr>
          <w:rFonts w:hint="eastAsia" w:ascii="仿宋" w:hAnsi="仿宋" w:eastAsia="仿宋" w:cs="仿宋"/>
          <w:sz w:val="28"/>
          <w:szCs w:val="28"/>
        </w:rPr>
        <w:t>0.5mm/m</w:t>
      </w:r>
      <w:r>
        <w:rPr>
          <w:rFonts w:hint="eastAsia" w:ascii="仿宋" w:hAnsi="仿宋" w:eastAsia="仿宋" w:cs="仿宋"/>
          <w:sz w:val="28"/>
          <w:szCs w:val="28"/>
          <w:lang w:val="zh-CN"/>
        </w:rPr>
        <w:t>，全长不大于</w:t>
      </w:r>
      <w:r>
        <w:rPr>
          <w:rFonts w:hint="eastAsia" w:ascii="仿宋" w:hAnsi="仿宋" w:eastAsia="仿宋" w:cs="仿宋"/>
          <w:sz w:val="28"/>
          <w:szCs w:val="28"/>
        </w:rPr>
        <w:t>2mm</w:t>
      </w:r>
      <w:r>
        <w:rPr>
          <w:rFonts w:hint="eastAsia" w:ascii="仿宋" w:hAnsi="仿宋" w:eastAsia="仿宋" w:cs="仿宋"/>
          <w:sz w:val="28"/>
          <w:szCs w:val="28"/>
          <w:lang w:val="zh-CN"/>
        </w:rPr>
        <w:t>。</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5</w:t>
      </w:r>
      <w:r>
        <w:rPr>
          <w:rFonts w:hint="eastAsia" w:ascii="仿宋" w:hAnsi="仿宋" w:eastAsia="仿宋" w:cs="仿宋"/>
          <w:sz w:val="28"/>
          <w:szCs w:val="28"/>
          <w:lang w:val="zh-CN"/>
        </w:rPr>
        <w:t>）架体安装垂直度偏差小于</w:t>
      </w:r>
      <w:r>
        <w:rPr>
          <w:rFonts w:hint="eastAsia" w:ascii="仿宋" w:hAnsi="仿宋" w:eastAsia="仿宋" w:cs="仿宋"/>
          <w:sz w:val="28"/>
          <w:szCs w:val="28"/>
        </w:rPr>
        <w:t>2mm</w:t>
      </w:r>
      <w:r>
        <w:rPr>
          <w:rFonts w:hint="eastAsia" w:ascii="仿宋" w:hAnsi="仿宋" w:eastAsia="仿宋" w:cs="仿宋"/>
          <w:sz w:val="28"/>
          <w:szCs w:val="28"/>
          <w:lang w:val="zh-CN"/>
        </w:rPr>
        <w:t>，达到横平竖直。</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）各零件、组合件表面光滑、平整，不得有尖角、突起。</w:t>
      </w:r>
    </w:p>
    <w:p>
      <w:pPr>
        <w:autoSpaceDE w:val="0"/>
        <w:autoSpaceDN w:val="0"/>
        <w:spacing w:after="0" w:line="360" w:lineRule="auto"/>
        <w:rPr>
          <w:rFonts w:ascii="仿宋" w:hAnsi="仿宋" w:eastAsia="仿宋" w:cs="仿宋"/>
          <w:sz w:val="28"/>
          <w:szCs w:val="28"/>
        </w:rPr>
      </w:pPr>
      <w:r>
        <w:rPr>
          <w:rFonts w:hint="eastAsia" w:ascii="仿宋" w:hAnsi="仿宋" w:eastAsia="仿宋" w:cs="仿宋"/>
          <w:sz w:val="28"/>
          <w:szCs w:val="28"/>
        </w:rPr>
        <w:t xml:space="preserve">    （7）</w:t>
      </w:r>
      <w:r>
        <w:rPr>
          <w:rFonts w:hint="eastAsia" w:ascii="仿宋" w:hAnsi="仿宋" w:eastAsia="仿宋" w:cs="仿宋"/>
          <w:sz w:val="28"/>
          <w:szCs w:val="28"/>
          <w:lang w:val="zh-CN"/>
        </w:rPr>
        <w:t>所有焊接件焊接牢固</w:t>
      </w:r>
      <w:r>
        <w:rPr>
          <w:rFonts w:hint="eastAsia" w:ascii="仿宋" w:hAnsi="仿宋" w:eastAsia="仿宋" w:cs="仿宋"/>
          <w:sz w:val="28"/>
          <w:szCs w:val="28"/>
        </w:rPr>
        <w:t>，</w:t>
      </w:r>
      <w:r>
        <w:rPr>
          <w:rFonts w:hint="eastAsia" w:ascii="仿宋" w:hAnsi="仿宋" w:eastAsia="仿宋" w:cs="仿宋"/>
          <w:sz w:val="28"/>
          <w:szCs w:val="28"/>
          <w:lang w:val="zh-CN"/>
        </w:rPr>
        <w:t>焊痕打磨光滑平整。</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8</w:t>
      </w:r>
      <w:r>
        <w:rPr>
          <w:rFonts w:hint="eastAsia" w:ascii="仿宋" w:hAnsi="仿宋" w:eastAsia="仿宋" w:cs="仿宋"/>
          <w:sz w:val="28"/>
          <w:szCs w:val="28"/>
          <w:lang w:val="zh-CN"/>
        </w:rPr>
        <w:t>）喷塑表面色泽一致，塑面均匀光滑，无划伤。</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9</w:t>
      </w:r>
      <w:r>
        <w:rPr>
          <w:rFonts w:hint="eastAsia" w:ascii="仿宋" w:hAnsi="仿宋" w:eastAsia="仿宋" w:cs="仿宋"/>
          <w:sz w:val="28"/>
          <w:szCs w:val="28"/>
          <w:lang w:val="zh-CN"/>
        </w:rPr>
        <w:t>）产品各零件、组合件之间应能具有互换性。</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10</w:t>
      </w:r>
      <w:r>
        <w:rPr>
          <w:rFonts w:hint="eastAsia" w:ascii="仿宋" w:hAnsi="仿宋" w:eastAsia="仿宋" w:cs="仿宋"/>
          <w:sz w:val="28"/>
          <w:szCs w:val="28"/>
          <w:lang w:val="zh-CN"/>
        </w:rPr>
        <w:t>）搁板上均匀载重</w:t>
      </w:r>
      <w:r>
        <w:rPr>
          <w:rFonts w:hint="eastAsia" w:ascii="仿宋" w:hAnsi="仿宋" w:eastAsia="仿宋" w:cs="仿宋"/>
          <w:sz w:val="28"/>
          <w:szCs w:val="28"/>
        </w:rPr>
        <w:t>400N</w:t>
      </w:r>
      <w:r>
        <w:rPr>
          <w:rFonts w:hint="eastAsia" w:ascii="仿宋" w:hAnsi="仿宋" w:eastAsia="仿宋" w:cs="仿宋"/>
          <w:sz w:val="28"/>
          <w:szCs w:val="28"/>
          <w:lang w:val="zh-CN"/>
        </w:rPr>
        <w:t>，放置</w:t>
      </w:r>
      <w:r>
        <w:rPr>
          <w:rFonts w:hint="eastAsia" w:ascii="仿宋" w:hAnsi="仿宋" w:eastAsia="仿宋" w:cs="仿宋"/>
          <w:sz w:val="28"/>
          <w:szCs w:val="28"/>
        </w:rPr>
        <w:t>24h</w:t>
      </w:r>
      <w:r>
        <w:rPr>
          <w:rFonts w:hint="eastAsia" w:ascii="仿宋" w:hAnsi="仿宋" w:eastAsia="仿宋" w:cs="仿宋"/>
          <w:sz w:val="28"/>
          <w:szCs w:val="28"/>
          <w:lang w:val="zh-CN"/>
        </w:rPr>
        <w:t>最大挠度小于</w:t>
      </w:r>
      <w:r>
        <w:rPr>
          <w:rFonts w:hint="eastAsia" w:ascii="仿宋" w:hAnsi="仿宋" w:eastAsia="仿宋" w:cs="仿宋"/>
          <w:sz w:val="28"/>
          <w:szCs w:val="28"/>
        </w:rPr>
        <w:t>4mm</w:t>
      </w:r>
      <w:r>
        <w:rPr>
          <w:rFonts w:hint="eastAsia" w:ascii="仿宋" w:hAnsi="仿宋" w:eastAsia="仿宋" w:cs="仿宋"/>
          <w:sz w:val="28"/>
          <w:szCs w:val="28"/>
          <w:lang w:val="zh-CN"/>
        </w:rPr>
        <w:t>，卸载后</w:t>
      </w:r>
      <w:r>
        <w:rPr>
          <w:rFonts w:hint="eastAsia" w:ascii="仿宋" w:hAnsi="仿宋" w:eastAsia="仿宋" w:cs="仿宋"/>
          <w:sz w:val="28"/>
          <w:szCs w:val="28"/>
        </w:rPr>
        <w:t>2h</w:t>
      </w:r>
      <w:r>
        <w:rPr>
          <w:rFonts w:hint="eastAsia" w:ascii="仿宋" w:hAnsi="仿宋" w:eastAsia="仿宋" w:cs="仿宋"/>
          <w:sz w:val="28"/>
          <w:szCs w:val="28"/>
          <w:lang w:val="zh-CN"/>
        </w:rPr>
        <w:t>搁板不得有裂缝，残余变形量不大于</w:t>
      </w:r>
      <w:r>
        <w:rPr>
          <w:rFonts w:hint="eastAsia" w:ascii="仿宋" w:hAnsi="仿宋" w:eastAsia="仿宋" w:cs="仿宋"/>
          <w:sz w:val="28"/>
          <w:szCs w:val="28"/>
        </w:rPr>
        <w:t>0.3mm</w:t>
      </w:r>
      <w:r>
        <w:rPr>
          <w:rFonts w:hint="eastAsia" w:ascii="仿宋" w:hAnsi="仿宋" w:eastAsia="仿宋" w:cs="仿宋"/>
          <w:sz w:val="28"/>
          <w:szCs w:val="28"/>
          <w:lang w:val="zh-CN"/>
        </w:rPr>
        <w:t>。</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11</w:t>
      </w:r>
      <w:r>
        <w:rPr>
          <w:rFonts w:hint="eastAsia" w:ascii="仿宋" w:hAnsi="仿宋" w:eastAsia="仿宋" w:cs="仿宋"/>
          <w:sz w:val="28"/>
          <w:szCs w:val="28"/>
          <w:lang w:val="zh-CN"/>
        </w:rPr>
        <w:t>）每标准节在全负载的情况下，各结构件和架体没有明显变形，架体不应产生倾斜现象。</w:t>
      </w:r>
    </w:p>
    <w:p>
      <w:pPr>
        <w:autoSpaceDE w:val="0"/>
        <w:autoSpaceDN w:val="0"/>
        <w:spacing w:after="0" w:line="360" w:lineRule="auto"/>
        <w:ind w:firstLine="48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12</w:t>
      </w:r>
      <w:r>
        <w:rPr>
          <w:rFonts w:hint="eastAsia" w:ascii="仿宋" w:hAnsi="仿宋" w:eastAsia="仿宋" w:cs="仿宋"/>
          <w:sz w:val="28"/>
          <w:szCs w:val="28"/>
          <w:lang w:val="zh-CN"/>
        </w:rPr>
        <w:t>）在全负载的情况下，各列密集架应运动自如，不得有阻滞现象，单列密集架运行，手柄摇力不大于</w:t>
      </w:r>
      <w:r>
        <w:rPr>
          <w:rFonts w:hint="eastAsia" w:ascii="仿宋" w:hAnsi="仿宋" w:eastAsia="仿宋" w:cs="仿宋"/>
          <w:sz w:val="28"/>
          <w:szCs w:val="28"/>
        </w:rPr>
        <w:t>11.8N</w:t>
      </w:r>
      <w:r>
        <w:rPr>
          <w:rFonts w:hint="eastAsia" w:ascii="仿宋" w:hAnsi="仿宋" w:eastAsia="仿宋" w:cs="仿宋"/>
          <w:sz w:val="28"/>
          <w:szCs w:val="28"/>
          <w:lang w:val="zh-CN"/>
        </w:rPr>
        <w:t>。</w:t>
      </w:r>
    </w:p>
    <w:p>
      <w:pPr>
        <w:autoSpaceDE w:val="0"/>
        <w:autoSpaceDN w:val="0"/>
        <w:spacing w:after="0" w:line="360" w:lineRule="auto"/>
        <w:ind w:firstLine="480"/>
        <w:rPr>
          <w:rFonts w:ascii="仿宋" w:hAnsi="仿宋" w:eastAsia="仿宋" w:cs="仿宋"/>
          <w:b/>
          <w:bCs/>
          <w:sz w:val="28"/>
          <w:szCs w:val="28"/>
          <w:lang w:val="zh-CN"/>
        </w:rPr>
      </w:pPr>
      <w:r>
        <w:rPr>
          <w:rFonts w:hint="eastAsia" w:ascii="仿宋" w:hAnsi="仿宋" w:eastAsia="仿宋" w:cs="仿宋"/>
          <w:b/>
          <w:bCs/>
          <w:sz w:val="28"/>
          <w:szCs w:val="28"/>
        </w:rPr>
        <w:t>9、</w:t>
      </w:r>
      <w:r>
        <w:rPr>
          <w:rFonts w:hint="eastAsia" w:ascii="仿宋" w:hAnsi="仿宋" w:eastAsia="仿宋" w:cs="仿宋"/>
          <w:b/>
          <w:bCs/>
          <w:sz w:val="28"/>
          <w:szCs w:val="28"/>
          <w:lang w:val="zh-CN"/>
        </w:rPr>
        <w:t>工艺要求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）投标企业应该制定严格的产品企业标准，并有完善的质量检验制度和控制手段。要有高精度的剪板机、折弯机、各种机械加工设备及全自动高压静电喷塑设备，工艺装备齐全</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）所有钣金件、机加工件加工后均打磨毛刺，无裂痕及伤痕</w:t>
      </w:r>
    </w:p>
    <w:p>
      <w:pPr>
        <w:autoSpaceDE w:val="0"/>
        <w:autoSpaceDN w:val="0"/>
        <w:spacing w:after="0" w:line="360" w:lineRule="auto"/>
        <w:rPr>
          <w:rFonts w:ascii="仿宋" w:hAnsi="仿宋" w:eastAsia="仿宋" w:cs="仿宋"/>
          <w:sz w:val="28"/>
          <w:szCs w:val="28"/>
        </w:rPr>
      </w:pPr>
      <w:r>
        <w:rPr>
          <w:rFonts w:hint="eastAsia" w:ascii="仿宋" w:hAnsi="仿宋" w:eastAsia="仿宋" w:cs="仿宋"/>
          <w:sz w:val="28"/>
          <w:szCs w:val="28"/>
        </w:rPr>
        <w:t xml:space="preserve">    （3）</w:t>
      </w:r>
      <w:r>
        <w:rPr>
          <w:rFonts w:hint="eastAsia" w:ascii="仿宋" w:hAnsi="仿宋" w:eastAsia="仿宋" w:cs="仿宋"/>
          <w:sz w:val="28"/>
          <w:szCs w:val="28"/>
          <w:lang w:val="zh-CN"/>
        </w:rPr>
        <w:t>所有焊接件均焊接牢固</w:t>
      </w:r>
      <w:r>
        <w:rPr>
          <w:rFonts w:hint="eastAsia" w:ascii="仿宋" w:hAnsi="仿宋" w:eastAsia="仿宋" w:cs="仿宋"/>
          <w:sz w:val="28"/>
          <w:szCs w:val="28"/>
        </w:rPr>
        <w:t>，</w:t>
      </w:r>
      <w:r>
        <w:rPr>
          <w:rFonts w:hint="eastAsia" w:ascii="仿宋" w:hAnsi="仿宋" w:eastAsia="仿宋" w:cs="仿宋"/>
          <w:sz w:val="28"/>
          <w:szCs w:val="28"/>
          <w:lang w:val="zh-CN"/>
        </w:rPr>
        <w:t>外表光滑平整</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）每标准节组装后，质量符合技术标准要求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5</w:t>
      </w:r>
      <w:r>
        <w:rPr>
          <w:rFonts w:hint="eastAsia" w:ascii="仿宋" w:hAnsi="仿宋" w:eastAsia="仿宋" w:cs="仿宋"/>
          <w:sz w:val="28"/>
          <w:szCs w:val="28"/>
          <w:lang w:val="zh-CN"/>
        </w:rPr>
        <w:t>）产品的全部钣金件应经过严格的酸洗、除锈、磷化处理。颜色按用户要求，表面喷涂粉末材料采用具有环保性质的高强度树脂粉末。漆膜附着力达到</w:t>
      </w:r>
      <w:r>
        <w:rPr>
          <w:rFonts w:hint="eastAsia" w:ascii="仿宋" w:hAnsi="仿宋" w:eastAsia="仿宋" w:cs="仿宋"/>
          <w:sz w:val="28"/>
          <w:szCs w:val="28"/>
        </w:rPr>
        <w:t>GB1720</w:t>
      </w:r>
      <w:r>
        <w:rPr>
          <w:rFonts w:hint="eastAsia" w:ascii="仿宋" w:hAnsi="仿宋" w:eastAsia="仿宋" w:cs="仿宋"/>
          <w:sz w:val="28"/>
          <w:szCs w:val="28"/>
          <w:lang w:val="zh-CN"/>
        </w:rPr>
        <w:t>中的二级指标，漆面应均匀光滑、无划痕。塑膜厚度为</w:t>
      </w:r>
      <w:r>
        <w:rPr>
          <w:rFonts w:hint="eastAsia" w:ascii="仿宋" w:hAnsi="仿宋" w:eastAsia="仿宋" w:cs="仿宋"/>
          <w:sz w:val="28"/>
          <w:szCs w:val="28"/>
        </w:rPr>
        <w:t>60</w:t>
      </w:r>
      <w:r>
        <w:rPr>
          <w:rFonts w:hint="eastAsia" w:ascii="仿宋" w:hAnsi="仿宋" w:eastAsia="仿宋" w:cs="仿宋"/>
          <w:sz w:val="28"/>
          <w:szCs w:val="28"/>
          <w:lang w:val="zh-CN"/>
        </w:rPr>
        <w:t>—</w:t>
      </w:r>
      <w:r>
        <w:rPr>
          <w:rFonts w:hint="eastAsia" w:ascii="仿宋" w:hAnsi="仿宋" w:eastAsia="仿宋" w:cs="仿宋"/>
          <w:sz w:val="28"/>
          <w:szCs w:val="28"/>
        </w:rPr>
        <w:t>70</w:t>
      </w:r>
      <w:r>
        <w:rPr>
          <w:rFonts w:hint="eastAsia" w:ascii="仿宋" w:hAnsi="仿宋" w:eastAsia="仿宋" w:cs="仿宋"/>
          <w:sz w:val="28"/>
          <w:szCs w:val="28"/>
          <w:lang w:val="zh-CN"/>
        </w:rPr>
        <w:t>μ</w:t>
      </w:r>
      <w:r>
        <w:rPr>
          <w:rFonts w:hint="eastAsia" w:ascii="仿宋" w:hAnsi="仿宋" w:eastAsia="仿宋" w:cs="仿宋"/>
          <w:sz w:val="28"/>
          <w:szCs w:val="28"/>
        </w:rPr>
        <w:t>m</w:t>
      </w:r>
      <w:r>
        <w:rPr>
          <w:rFonts w:hint="eastAsia" w:ascii="仿宋" w:hAnsi="仿宋" w:eastAsia="仿宋" w:cs="仿宋"/>
          <w:sz w:val="28"/>
          <w:szCs w:val="28"/>
          <w:lang w:val="zh-CN"/>
        </w:rPr>
        <w:t>，塑层防锈能力</w:t>
      </w:r>
      <w:r>
        <w:rPr>
          <w:rFonts w:hint="eastAsia" w:ascii="仿宋" w:hAnsi="仿宋" w:eastAsia="仿宋" w:cs="仿宋"/>
          <w:sz w:val="28"/>
          <w:szCs w:val="28"/>
        </w:rPr>
        <w:t>20</w:t>
      </w:r>
      <w:r>
        <w:rPr>
          <w:rFonts w:hint="eastAsia" w:ascii="仿宋" w:hAnsi="仿宋" w:eastAsia="仿宋" w:cs="仿宋"/>
          <w:sz w:val="28"/>
          <w:szCs w:val="28"/>
          <w:lang w:val="zh-CN"/>
        </w:rPr>
        <w:t>年以上。</w:t>
      </w:r>
    </w:p>
    <w:p>
      <w:pPr>
        <w:autoSpaceDE w:val="0"/>
        <w:autoSpaceDN w:val="0"/>
        <w:spacing w:after="0" w:line="360" w:lineRule="auto"/>
        <w:ind w:firstLine="48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）所有标准件及紧固件均经热浸处理。</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7</w:t>
      </w:r>
      <w:r>
        <w:rPr>
          <w:rFonts w:hint="eastAsia" w:ascii="仿宋" w:hAnsi="仿宋" w:eastAsia="仿宋" w:cs="仿宋"/>
          <w:sz w:val="28"/>
          <w:szCs w:val="28"/>
          <w:lang w:val="zh-CN"/>
        </w:rPr>
        <w:t>）密集架架体外观应精美、线条流畅、操作应轻便灵活、运行平稳，并应是组合装配，便于搬迁和拆卸。各零件、组合件表面应光滑平整，不得有尖角、凸起。</w:t>
      </w: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
          <w:bCs/>
          <w:sz w:val="28"/>
          <w:szCs w:val="28"/>
        </w:rPr>
        <w:t>10、</w:t>
      </w:r>
      <w:r>
        <w:rPr>
          <w:rFonts w:hint="eastAsia" w:ascii="仿宋" w:hAnsi="仿宋" w:eastAsia="仿宋" w:cs="仿宋"/>
          <w:b/>
          <w:bCs/>
          <w:sz w:val="28"/>
          <w:szCs w:val="28"/>
          <w:lang w:val="zh-CN"/>
        </w:rPr>
        <w:t>载重性能要求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）单面搁板上均布载重</w:t>
      </w:r>
      <w:r>
        <w:rPr>
          <w:rFonts w:hint="eastAsia" w:ascii="仿宋" w:hAnsi="仿宋" w:eastAsia="仿宋" w:cs="仿宋"/>
          <w:sz w:val="28"/>
          <w:szCs w:val="28"/>
        </w:rPr>
        <w:t>45kg</w:t>
      </w:r>
      <w:r>
        <w:rPr>
          <w:rFonts w:hint="eastAsia" w:ascii="仿宋" w:hAnsi="仿宋" w:eastAsia="仿宋" w:cs="仿宋"/>
          <w:sz w:val="28"/>
          <w:szCs w:val="28"/>
          <w:lang w:val="zh-CN"/>
        </w:rPr>
        <w:t>，最大挠度为</w:t>
      </w:r>
      <w:r>
        <w:rPr>
          <w:rFonts w:hint="eastAsia" w:ascii="仿宋" w:hAnsi="仿宋" w:eastAsia="仿宋" w:cs="仿宋"/>
          <w:sz w:val="28"/>
          <w:szCs w:val="28"/>
        </w:rPr>
        <w:t>3mm</w:t>
      </w:r>
      <w:r>
        <w:rPr>
          <w:rFonts w:hint="eastAsia" w:ascii="仿宋" w:hAnsi="仿宋" w:eastAsia="仿宋" w:cs="仿宋"/>
          <w:sz w:val="28"/>
          <w:szCs w:val="28"/>
          <w:lang w:val="zh-CN"/>
        </w:rPr>
        <w:t>，</w:t>
      </w:r>
      <w:r>
        <w:rPr>
          <w:rFonts w:hint="eastAsia" w:ascii="仿宋" w:hAnsi="仿宋" w:eastAsia="仿宋" w:cs="仿宋"/>
          <w:sz w:val="28"/>
          <w:szCs w:val="28"/>
        </w:rPr>
        <w:t>24</w:t>
      </w:r>
      <w:r>
        <w:rPr>
          <w:rFonts w:hint="eastAsia" w:ascii="仿宋" w:hAnsi="仿宋" w:eastAsia="仿宋" w:cs="仿宋"/>
          <w:sz w:val="28"/>
          <w:szCs w:val="28"/>
          <w:lang w:val="zh-CN"/>
        </w:rPr>
        <w:t>小时卸载后，无裂纹及永久变形。</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）每标准节（六层双面搁板）在全负载（每块单面搁板均布载重</w:t>
      </w:r>
      <w:r>
        <w:rPr>
          <w:rFonts w:hint="eastAsia" w:ascii="仿宋" w:hAnsi="仿宋" w:eastAsia="仿宋" w:cs="仿宋"/>
          <w:sz w:val="28"/>
          <w:szCs w:val="28"/>
        </w:rPr>
        <w:t>45kg</w:t>
      </w:r>
      <w:r>
        <w:rPr>
          <w:rFonts w:hint="eastAsia" w:ascii="仿宋" w:hAnsi="仿宋" w:eastAsia="仿宋" w:cs="仿宋"/>
          <w:sz w:val="28"/>
          <w:szCs w:val="28"/>
          <w:lang w:val="zh-CN"/>
        </w:rPr>
        <w:t>）的情况下，架体、立柱无明显变形，架体无倾斜现象。</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）在受全部载荷</w:t>
      </w:r>
      <w:r>
        <w:rPr>
          <w:rFonts w:hint="eastAsia" w:ascii="仿宋" w:hAnsi="仿宋" w:eastAsia="仿宋" w:cs="仿宋"/>
          <w:sz w:val="28"/>
          <w:szCs w:val="28"/>
        </w:rPr>
        <w:t>1/20</w:t>
      </w:r>
      <w:r>
        <w:rPr>
          <w:rFonts w:hint="eastAsia" w:ascii="仿宋" w:hAnsi="仿宋" w:eastAsia="仿宋" w:cs="仿宋"/>
          <w:sz w:val="28"/>
          <w:szCs w:val="28"/>
          <w:lang w:val="zh-CN"/>
        </w:rPr>
        <w:t>外力（沿</w:t>
      </w:r>
      <w:r>
        <w:rPr>
          <w:rFonts w:hint="eastAsia" w:ascii="仿宋" w:hAnsi="仿宋" w:eastAsia="仿宋" w:cs="仿宋"/>
          <w:sz w:val="28"/>
          <w:szCs w:val="28"/>
        </w:rPr>
        <w:t>X</w:t>
      </w:r>
      <w:r>
        <w:rPr>
          <w:rFonts w:hint="eastAsia" w:ascii="仿宋" w:hAnsi="仿宋" w:eastAsia="仿宋" w:cs="仿宋"/>
          <w:sz w:val="28"/>
          <w:szCs w:val="28"/>
          <w:lang w:val="zh-CN"/>
        </w:rPr>
        <w:t>、</w:t>
      </w:r>
      <w:r>
        <w:rPr>
          <w:rFonts w:hint="eastAsia" w:ascii="仿宋" w:hAnsi="仿宋" w:eastAsia="仿宋" w:cs="仿宋"/>
          <w:sz w:val="28"/>
          <w:szCs w:val="28"/>
        </w:rPr>
        <w:t>Y</w:t>
      </w:r>
      <w:r>
        <w:rPr>
          <w:rFonts w:hint="eastAsia" w:ascii="仿宋" w:hAnsi="仿宋" w:eastAsia="仿宋" w:cs="仿宋"/>
          <w:sz w:val="28"/>
          <w:szCs w:val="28"/>
          <w:lang w:val="zh-CN"/>
        </w:rPr>
        <w:t>轴两个方向的水平外力）的作用反复</w:t>
      </w:r>
      <w:r>
        <w:rPr>
          <w:rFonts w:hint="eastAsia" w:ascii="仿宋" w:hAnsi="仿宋" w:eastAsia="仿宋" w:cs="仿宋"/>
          <w:sz w:val="28"/>
          <w:szCs w:val="28"/>
        </w:rPr>
        <w:t>100</w:t>
      </w:r>
      <w:r>
        <w:rPr>
          <w:rFonts w:hint="eastAsia" w:ascii="仿宋" w:hAnsi="仿宋" w:eastAsia="仿宋" w:cs="仿宋"/>
          <w:sz w:val="28"/>
          <w:szCs w:val="28"/>
          <w:lang w:val="zh-CN"/>
        </w:rPr>
        <w:t>次后，取消外力，架体所产生的倾斜不大于总高的</w:t>
      </w:r>
      <w:r>
        <w:rPr>
          <w:rFonts w:hint="eastAsia" w:ascii="仿宋" w:hAnsi="仿宋" w:eastAsia="仿宋" w:cs="仿宋"/>
          <w:sz w:val="28"/>
          <w:szCs w:val="28"/>
        </w:rPr>
        <w:t>1%</w:t>
      </w:r>
      <w:r>
        <w:rPr>
          <w:rFonts w:hint="eastAsia" w:ascii="仿宋" w:hAnsi="仿宋" w:eastAsia="仿宋" w:cs="仿宋"/>
          <w:sz w:val="28"/>
          <w:szCs w:val="28"/>
          <w:lang w:val="zh-CN"/>
        </w:rPr>
        <w:t>，支架、立柱无明显的变形。</w:t>
      </w:r>
    </w:p>
    <w:p>
      <w:pPr>
        <w:autoSpaceDE w:val="0"/>
        <w:autoSpaceDN w:val="0"/>
        <w:spacing w:after="0" w:line="360" w:lineRule="auto"/>
        <w:rPr>
          <w:rFonts w:ascii="仿宋" w:hAnsi="仿宋" w:eastAsia="仿宋" w:cs="仿宋"/>
          <w:b/>
          <w:bCs/>
          <w:sz w:val="28"/>
          <w:szCs w:val="28"/>
          <w:lang w:val="zh-CN"/>
        </w:rPr>
      </w:pPr>
      <w:r>
        <w:rPr>
          <w:rFonts w:hint="eastAsia" w:ascii="仿宋" w:hAnsi="仿宋" w:eastAsia="仿宋" w:cs="仿宋"/>
          <w:b/>
          <w:bCs/>
          <w:sz w:val="28"/>
          <w:szCs w:val="28"/>
        </w:rPr>
        <w:t>11、</w:t>
      </w:r>
      <w:r>
        <w:rPr>
          <w:rFonts w:hint="eastAsia" w:ascii="仿宋" w:hAnsi="仿宋" w:eastAsia="仿宋" w:cs="仿宋"/>
          <w:b/>
          <w:bCs/>
          <w:sz w:val="28"/>
          <w:szCs w:val="28"/>
          <w:lang w:val="zh-CN"/>
        </w:rPr>
        <w:t>外观质量要求</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）密集架架体外观应精美、线条流畅、操作应轻便灵活、运行平稳，并应是组合装配，便于搬迁和拆卸。各零件、组合件表面应光滑平整，不得有尖角、凸起。</w:t>
      </w:r>
    </w:p>
    <w:p>
      <w:pPr>
        <w:autoSpaceDE w:val="0"/>
        <w:autoSpaceDN w:val="0"/>
        <w:spacing w:after="0" w:line="360" w:lineRule="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）颜色按用户要求，表面经静电喷粉，高温塑化处理，色泽应一致，喷涂无死角，漆面应均匀光滑、无划痕。</w:t>
      </w:r>
    </w:p>
    <w:p>
      <w:pPr>
        <w:rPr>
          <w:rFonts w:ascii="仿宋" w:hAnsi="仿宋" w:eastAsia="仿宋" w:cs="仿宋"/>
          <w:sz w:val="28"/>
          <w:szCs w:val="28"/>
          <w:lang w:val="zh-CN"/>
        </w:rPr>
      </w:pPr>
      <w:r>
        <w:rPr>
          <w:rFonts w:hint="eastAsia" w:ascii="仿宋" w:hAnsi="仿宋" w:eastAsia="仿宋" w:cs="仿宋"/>
          <w:sz w:val="28"/>
          <w:szCs w:val="28"/>
          <w:lang w:val="zh-CN"/>
        </w:rPr>
        <w:br w:type="page"/>
      </w:r>
    </w:p>
    <w:p>
      <w:pPr>
        <w:pStyle w:val="2"/>
        <w:jc w:val="center"/>
        <w:rPr>
          <w:rFonts w:ascii="仿宋" w:hAnsi="仿宋" w:eastAsia="仿宋" w:cs="仿宋"/>
          <w:sz w:val="28"/>
          <w:szCs w:val="28"/>
          <w:lang w:val="zh-CN"/>
        </w:rPr>
      </w:pPr>
      <w:r>
        <w:rPr>
          <w:rFonts w:hint="eastAsia" w:ascii="仿宋" w:hAnsi="仿宋" w:eastAsia="仿宋" w:cs="仿宋"/>
          <w:sz w:val="28"/>
          <w:szCs w:val="28"/>
          <w:lang w:val="zh-CN"/>
        </w:rPr>
        <w:t>样品清单</w:t>
      </w:r>
    </w:p>
    <w:tbl>
      <w:tblPr>
        <w:tblStyle w:val="8"/>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4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序号</w:t>
            </w:r>
          </w:p>
        </w:tc>
        <w:tc>
          <w:tcPr>
            <w:tcW w:w="1140" w:type="dxa"/>
          </w:tcPr>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部件名称</w:t>
            </w:r>
          </w:p>
        </w:tc>
        <w:tc>
          <w:tcPr>
            <w:tcW w:w="7650" w:type="dxa"/>
          </w:tcPr>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rPr>
              <w:t>1</w:t>
            </w:r>
          </w:p>
        </w:tc>
        <w:tc>
          <w:tcPr>
            <w:tcW w:w="1140" w:type="dxa"/>
          </w:tcPr>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轨道</w:t>
            </w:r>
          </w:p>
        </w:tc>
        <w:tc>
          <w:tcPr>
            <w:tcW w:w="7650" w:type="dxa"/>
          </w:tcPr>
          <w:p>
            <w:pPr>
              <w:widowControl w:val="0"/>
              <w:autoSpaceDE w:val="0"/>
              <w:autoSpaceDN w:val="0"/>
              <w:spacing w:after="0" w:line="360" w:lineRule="auto"/>
              <w:jc w:val="left"/>
              <w:rPr>
                <w:rFonts w:ascii="仿宋" w:hAnsi="仿宋" w:eastAsia="仿宋" w:cs="仿宋"/>
                <w:sz w:val="28"/>
                <w:szCs w:val="28"/>
                <w:lang w:val="zh-CN"/>
              </w:rPr>
            </w:pPr>
          </w:p>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轨芯采用φ</w:t>
            </w:r>
            <w:r>
              <w:rPr>
                <w:rFonts w:hint="eastAsia" w:ascii="仿宋" w:hAnsi="仿宋" w:eastAsia="仿宋" w:cs="仿宋"/>
                <w:sz w:val="28"/>
                <w:szCs w:val="28"/>
              </w:rPr>
              <w:t>20</w:t>
            </w:r>
            <w:r>
              <w:rPr>
                <w:rFonts w:hint="eastAsia" w:ascii="仿宋" w:hAnsi="仿宋" w:eastAsia="仿宋" w:cs="仿宋"/>
                <w:sz w:val="28"/>
                <w:szCs w:val="28"/>
                <w:lang w:val="zh-CN"/>
              </w:rPr>
              <w:t>实心冷拉圆钢，镶嵌在铝合金轨道板上圆弧槽内，使架体运行更加平稳，不脱轨；轨道板采用</w:t>
            </w:r>
            <w:r>
              <w:rPr>
                <w:rFonts w:hint="eastAsia" w:ascii="仿宋" w:hAnsi="仿宋" w:eastAsia="仿宋" w:cs="仿宋"/>
                <w:sz w:val="28"/>
                <w:szCs w:val="28"/>
              </w:rPr>
              <w:t>6.0mm厚优质铝合金，</w:t>
            </w:r>
            <w:r>
              <w:rPr>
                <w:rFonts w:hint="eastAsia" w:ascii="仿宋" w:hAnsi="仿宋" w:eastAsia="仿宋" w:cs="仿宋"/>
                <w:sz w:val="28"/>
                <w:szCs w:val="28"/>
                <w:lang w:val="zh-CN"/>
              </w:rPr>
              <w:t>一次成形，整体无焊接，分段连接，膨胀螺栓紧固于地面；轨道板耐腐蚀、永不生锈。</w:t>
            </w:r>
          </w:p>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rPr>
              <w:drawing>
                <wp:inline distT="0" distB="0" distL="114300" distR="114300">
                  <wp:extent cx="2903220" cy="1715770"/>
                  <wp:effectExtent l="0" t="0" r="11430" b="17780"/>
                  <wp:docPr id="5" name="图片 5" descr="19580417003328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95804170033281643"/>
                          <pic:cNvPicPr>
                            <a:picLocks noChangeAspect="1"/>
                          </pic:cNvPicPr>
                        </pic:nvPicPr>
                        <pic:blipFill>
                          <a:blip r:embed="rId9" cstate="print"/>
                          <a:srcRect l="3903" t="17607" r="2376" b="13152"/>
                          <a:stretch>
                            <a:fillRect/>
                          </a:stretch>
                        </pic:blipFill>
                        <pic:spPr>
                          <a:xfrm>
                            <a:off x="0" y="0"/>
                            <a:ext cx="2903220" cy="1715770"/>
                          </a:xfrm>
                          <a:prstGeom prst="rect">
                            <a:avLst/>
                          </a:prstGeom>
                          <a:noFill/>
                          <a:ln w="9525">
                            <a:noFill/>
                          </a:ln>
                        </pic:spPr>
                      </pic:pic>
                    </a:graphicData>
                  </a:graphic>
                </wp:inline>
              </w:drawing>
            </w:r>
          </w:p>
          <w:p>
            <w:pPr>
              <w:widowControl w:val="0"/>
              <w:autoSpaceDE w:val="0"/>
              <w:autoSpaceDN w:val="0"/>
              <w:spacing w:after="0" w:line="360" w:lineRule="auto"/>
              <w:jc w:val="left"/>
              <w:rPr>
                <w:rFonts w:ascii="仿宋" w:hAnsi="仿宋" w:eastAsia="仿宋"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val="0"/>
              <w:autoSpaceDE w:val="0"/>
              <w:autoSpaceDN w:val="0"/>
              <w:spacing w:after="0" w:line="360" w:lineRule="auto"/>
              <w:jc w:val="left"/>
              <w:rPr>
                <w:rFonts w:ascii="仿宋" w:hAnsi="仿宋" w:eastAsia="仿宋" w:cs="仿宋"/>
                <w:sz w:val="28"/>
                <w:szCs w:val="28"/>
              </w:rPr>
            </w:pPr>
            <w:r>
              <w:rPr>
                <w:rFonts w:hint="eastAsia" w:ascii="仿宋" w:hAnsi="仿宋" w:eastAsia="仿宋" w:cs="仿宋"/>
                <w:sz w:val="28"/>
                <w:szCs w:val="28"/>
              </w:rPr>
              <w:t>2</w:t>
            </w:r>
          </w:p>
        </w:tc>
        <w:tc>
          <w:tcPr>
            <w:tcW w:w="1140" w:type="dxa"/>
          </w:tcPr>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搁板</w:t>
            </w:r>
          </w:p>
        </w:tc>
        <w:tc>
          <w:tcPr>
            <w:tcW w:w="7650" w:type="dxa"/>
          </w:tcPr>
          <w:p>
            <w:pPr>
              <w:widowControl w:val="0"/>
              <w:autoSpaceDE w:val="0"/>
              <w:autoSpaceDN w:val="0"/>
              <w:spacing w:after="0" w:line="360" w:lineRule="auto"/>
              <w:jc w:val="left"/>
              <w:rPr>
                <w:rFonts w:ascii="仿宋" w:hAnsi="仿宋" w:eastAsia="仿宋" w:cs="仿宋"/>
                <w:sz w:val="28"/>
                <w:szCs w:val="28"/>
                <w:lang w:val="zh-CN"/>
              </w:rPr>
            </w:pPr>
          </w:p>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采用1.0mm厚优质冷轧钢板，九面八折弯一次成形，厚度为≧25mm，正面压制两组圆筋，每组压筋数3条，主筋规格</w:t>
            </w:r>
            <w:r>
              <w:rPr>
                <w:rFonts w:hint="eastAsia" w:ascii="仿宋" w:hAnsi="仿宋" w:eastAsia="仿宋" w:cs="仿宋"/>
                <w:sz w:val="28"/>
                <w:szCs w:val="28"/>
              </w:rPr>
              <w:t>4.0</w:t>
            </w:r>
            <w:r>
              <w:rPr>
                <w:rFonts w:hint="eastAsia" w:ascii="仿宋" w:hAnsi="仿宋" w:eastAsia="仿宋" w:cs="仿宋"/>
                <w:sz w:val="28"/>
                <w:szCs w:val="28"/>
                <w:lang w:val="zh-CN"/>
              </w:rPr>
              <w:t>*</w:t>
            </w:r>
            <w:r>
              <w:rPr>
                <w:rFonts w:hint="eastAsia" w:ascii="仿宋" w:hAnsi="仿宋" w:eastAsia="仿宋" w:cs="仿宋"/>
                <w:sz w:val="28"/>
                <w:szCs w:val="28"/>
              </w:rPr>
              <w:t>2.0</w:t>
            </w:r>
            <w:r>
              <w:rPr>
                <w:rFonts w:hint="eastAsia" w:ascii="仿宋" w:hAnsi="仿宋" w:eastAsia="仿宋" w:cs="仿宋"/>
                <w:sz w:val="28"/>
                <w:szCs w:val="28"/>
                <w:lang w:val="zh-CN"/>
              </w:rPr>
              <w:t>mm，辅筋规格</w:t>
            </w:r>
            <w:r>
              <w:rPr>
                <w:rFonts w:hint="eastAsia" w:ascii="仿宋" w:hAnsi="仿宋" w:eastAsia="仿宋" w:cs="仿宋"/>
                <w:sz w:val="28"/>
                <w:szCs w:val="28"/>
              </w:rPr>
              <w:t>2.0</w:t>
            </w: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.5mm，侧面压制一组圆筋，每组压筋数</w:t>
            </w:r>
            <w:r>
              <w:rPr>
                <w:rFonts w:hint="eastAsia" w:ascii="仿宋" w:hAnsi="仿宋" w:eastAsia="仿宋" w:cs="仿宋"/>
                <w:sz w:val="28"/>
                <w:szCs w:val="28"/>
              </w:rPr>
              <w:t>2</w:t>
            </w:r>
            <w:r>
              <w:rPr>
                <w:rFonts w:hint="eastAsia" w:ascii="仿宋" w:hAnsi="仿宋" w:eastAsia="仿宋" w:cs="仿宋"/>
                <w:sz w:val="28"/>
                <w:szCs w:val="28"/>
                <w:lang w:val="zh-CN"/>
              </w:rPr>
              <w:t>条，主筋规格</w:t>
            </w:r>
            <w:r>
              <w:rPr>
                <w:rFonts w:hint="eastAsia" w:ascii="仿宋" w:hAnsi="仿宋" w:eastAsia="仿宋" w:cs="仿宋"/>
                <w:sz w:val="28"/>
                <w:szCs w:val="28"/>
              </w:rPr>
              <w:t>4.0</w:t>
            </w:r>
            <w:r>
              <w:rPr>
                <w:rFonts w:hint="eastAsia" w:ascii="仿宋" w:hAnsi="仿宋" w:eastAsia="仿宋" w:cs="仿宋"/>
                <w:sz w:val="28"/>
                <w:szCs w:val="28"/>
                <w:lang w:val="zh-CN"/>
              </w:rPr>
              <w:t>*</w:t>
            </w:r>
            <w:r>
              <w:rPr>
                <w:rFonts w:hint="eastAsia" w:ascii="仿宋" w:hAnsi="仿宋" w:eastAsia="仿宋" w:cs="仿宋"/>
                <w:sz w:val="28"/>
                <w:szCs w:val="28"/>
              </w:rPr>
              <w:t>2.0</w:t>
            </w:r>
            <w:r>
              <w:rPr>
                <w:rFonts w:hint="eastAsia" w:ascii="仿宋" w:hAnsi="仿宋" w:eastAsia="仿宋" w:cs="仿宋"/>
                <w:sz w:val="28"/>
                <w:szCs w:val="28"/>
                <w:lang w:val="zh-CN"/>
              </w:rPr>
              <w:t>mm，辅筋规格</w:t>
            </w:r>
            <w:r>
              <w:rPr>
                <w:rFonts w:hint="eastAsia" w:ascii="仿宋" w:hAnsi="仿宋" w:eastAsia="仿宋" w:cs="仿宋"/>
                <w:sz w:val="28"/>
                <w:szCs w:val="28"/>
              </w:rPr>
              <w:t>2.0</w:t>
            </w:r>
            <w:r>
              <w:rPr>
                <w:rFonts w:hint="eastAsia" w:ascii="仿宋" w:hAnsi="仿宋" w:eastAsia="仿宋" w:cs="仿宋"/>
                <w:sz w:val="28"/>
                <w:szCs w:val="28"/>
                <w:lang w:val="zh-CN"/>
              </w:rPr>
              <w:t>*</w:t>
            </w:r>
            <w:r>
              <w:rPr>
                <w:rFonts w:hint="eastAsia" w:ascii="仿宋" w:hAnsi="仿宋" w:eastAsia="仿宋" w:cs="仿宋"/>
                <w:sz w:val="28"/>
                <w:szCs w:val="28"/>
              </w:rPr>
              <w:t>1</w:t>
            </w:r>
            <w:r>
              <w:rPr>
                <w:rFonts w:hint="eastAsia" w:ascii="仿宋" w:hAnsi="仿宋" w:eastAsia="仿宋" w:cs="仿宋"/>
                <w:sz w:val="28"/>
                <w:szCs w:val="28"/>
                <w:lang w:val="zh-CN"/>
              </w:rPr>
              <w:t>.5mm，压筋工艺确保搁板不变形，外形美观，结构新颖，刚性足，承重能力强，每层承重80</w:t>
            </w:r>
            <w:r>
              <w:rPr>
                <w:rFonts w:hint="eastAsia" w:ascii="仿宋" w:hAnsi="仿宋" w:eastAsia="仿宋" w:cs="仿宋"/>
                <w:sz w:val="28"/>
                <w:szCs w:val="28"/>
              </w:rPr>
              <w:t>KG</w:t>
            </w:r>
            <w:r>
              <w:rPr>
                <w:rFonts w:hint="eastAsia" w:ascii="仿宋" w:hAnsi="仿宋" w:eastAsia="仿宋" w:cs="仿宋"/>
                <w:sz w:val="28"/>
                <w:szCs w:val="28"/>
                <w:lang w:val="zh-CN"/>
              </w:rPr>
              <w:t>。满负载24小时后挠曲度≤2mm，卸载后自动恢复。表面采用酸洗磷化后进行喷塑处理。（详细参数见图）</w:t>
            </w:r>
          </w:p>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rPr>
              <w:drawing>
                <wp:inline distT="0" distB="0" distL="0" distR="0">
                  <wp:extent cx="3385820" cy="2689860"/>
                  <wp:effectExtent l="0" t="0" r="5080" b="15240"/>
                  <wp:docPr id="1035" name="图片 6"/>
                  <wp:cNvGraphicFramePr/>
                  <a:graphic xmlns:a="http://schemas.openxmlformats.org/drawingml/2006/main">
                    <a:graphicData uri="http://schemas.openxmlformats.org/drawingml/2006/picture">
                      <pic:pic xmlns:pic="http://schemas.openxmlformats.org/drawingml/2006/picture">
                        <pic:nvPicPr>
                          <pic:cNvPr id="1035" name="图片 6"/>
                          <pic:cNvPicPr/>
                        </pic:nvPicPr>
                        <pic:blipFill>
                          <a:blip r:embed="rId6" cstate="print"/>
                          <a:srcRect/>
                          <a:stretch>
                            <a:fillRect/>
                          </a:stretch>
                        </pic:blipFill>
                        <pic:spPr>
                          <a:xfrm>
                            <a:off x="0" y="0"/>
                            <a:ext cx="3385820" cy="26898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val="0"/>
              <w:autoSpaceDE w:val="0"/>
              <w:autoSpaceDN w:val="0"/>
              <w:spacing w:after="0" w:line="360" w:lineRule="auto"/>
              <w:jc w:val="left"/>
              <w:rPr>
                <w:rFonts w:ascii="仿宋" w:hAnsi="仿宋" w:eastAsia="仿宋" w:cs="仿宋"/>
                <w:sz w:val="28"/>
                <w:szCs w:val="28"/>
              </w:rPr>
            </w:pPr>
            <w:r>
              <w:rPr>
                <w:rFonts w:hint="eastAsia" w:ascii="仿宋" w:hAnsi="仿宋" w:eastAsia="仿宋" w:cs="仿宋"/>
                <w:sz w:val="28"/>
                <w:szCs w:val="28"/>
              </w:rPr>
              <w:t>3</w:t>
            </w:r>
          </w:p>
        </w:tc>
        <w:tc>
          <w:tcPr>
            <w:tcW w:w="1140" w:type="dxa"/>
          </w:tcPr>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lang w:val="zh-CN"/>
              </w:rPr>
              <w:t>立柱</w:t>
            </w:r>
          </w:p>
        </w:tc>
        <w:tc>
          <w:tcPr>
            <w:tcW w:w="7650" w:type="dxa"/>
          </w:tcPr>
          <w:p>
            <w:pPr>
              <w:widowControl w:val="0"/>
              <w:autoSpaceDE w:val="0"/>
              <w:autoSpaceDN w:val="0"/>
              <w:spacing w:after="0" w:line="360" w:lineRule="auto"/>
              <w:jc w:val="left"/>
              <w:rPr>
                <w:rFonts w:ascii="仿宋" w:hAnsi="仿宋" w:eastAsia="仿宋" w:cs="仿宋"/>
                <w:sz w:val="28"/>
                <w:szCs w:val="28"/>
                <w:lang w:val="zh-CN"/>
              </w:rPr>
            </w:pPr>
          </w:p>
          <w:p>
            <w:pPr>
              <w:widowControl w:val="0"/>
              <w:spacing w:after="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采用1.5mm厚优质冷轧钢板，正面截面为50*46mm。</w:t>
            </w:r>
            <w:r>
              <w:rPr>
                <w:rFonts w:hint="eastAsia" w:ascii="仿宋" w:hAnsi="仿宋" w:eastAsia="仿宋" w:cs="仿宋"/>
                <w:sz w:val="28"/>
                <w:szCs w:val="28"/>
                <w:lang w:val="zh-CN"/>
              </w:rPr>
              <w:t>一次成型，</w:t>
            </w:r>
            <w:r>
              <w:rPr>
                <w:rFonts w:hint="eastAsia" w:ascii="仿宋" w:hAnsi="仿宋" w:eastAsia="仿宋" w:cs="仿宋"/>
                <w:sz w:val="28"/>
                <w:szCs w:val="28"/>
              </w:rPr>
              <w:t>立柱两面冲裁双排可上、下调节的挂孔，孔距为52mm。每个挂孔规格：30*4.5mm。</w:t>
            </w:r>
            <w:r>
              <w:rPr>
                <w:rFonts w:hint="eastAsia" w:ascii="仿宋" w:hAnsi="仿宋" w:eastAsia="仿宋" w:cs="仿宋"/>
                <w:sz w:val="28"/>
                <w:szCs w:val="28"/>
                <w:lang w:val="zh-CN"/>
              </w:rPr>
              <w:t>成型立柱采用上、中、下三根连接横梁焊成整体，达到结构坚固合理、美观大方不变形。立柱下端直接插入底盘固定矩形孔内，通过螺栓紧固，立柱上端与顶板通过螺栓紧固，使立柱顶部形成整体，增强架体的整体刚性。</w:t>
            </w:r>
            <w:r>
              <w:rPr>
                <w:rFonts w:hint="eastAsia" w:ascii="仿宋" w:hAnsi="仿宋" w:eastAsia="仿宋" w:cs="仿宋"/>
                <w:sz w:val="28"/>
                <w:szCs w:val="28"/>
              </w:rPr>
              <w:t>（详细参数见图）</w:t>
            </w:r>
          </w:p>
          <w:p>
            <w:pPr>
              <w:widowControl w:val="0"/>
              <w:autoSpaceDE w:val="0"/>
              <w:autoSpaceDN w:val="0"/>
              <w:spacing w:after="0" w:line="360" w:lineRule="auto"/>
              <w:jc w:val="left"/>
              <w:rPr>
                <w:rFonts w:ascii="仿宋" w:hAnsi="仿宋" w:eastAsia="仿宋" w:cs="仿宋"/>
                <w:sz w:val="28"/>
                <w:szCs w:val="28"/>
              </w:rPr>
            </w:pPr>
            <w:r>
              <w:drawing>
                <wp:inline distT="0" distB="0" distL="0" distR="0">
                  <wp:extent cx="2667000" cy="14293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tretch>
                            <a:fillRect/>
                          </a:stretch>
                        </pic:blipFill>
                        <pic:spPr>
                          <a:xfrm>
                            <a:off x="0" y="0"/>
                            <a:ext cx="2697902" cy="1446076"/>
                          </a:xfrm>
                          <a:prstGeom prst="rect">
                            <a:avLst/>
                          </a:prstGeom>
                        </pic:spPr>
                      </pic:pic>
                    </a:graphicData>
                  </a:graphic>
                </wp:inline>
              </w:drawing>
            </w:r>
          </w:p>
          <w:p>
            <w:pPr>
              <w:widowControl w:val="0"/>
              <w:autoSpaceDE w:val="0"/>
              <w:autoSpaceDN w:val="0"/>
              <w:spacing w:after="0" w:line="360" w:lineRule="auto"/>
              <w:jc w:val="left"/>
              <w:rPr>
                <w:rFonts w:ascii="仿宋" w:hAnsi="仿宋" w:eastAsia="仿宋"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val="0"/>
              <w:autoSpaceDE w:val="0"/>
              <w:autoSpaceDN w:val="0"/>
              <w:spacing w:after="0" w:line="360" w:lineRule="auto"/>
              <w:jc w:val="left"/>
              <w:rPr>
                <w:rFonts w:ascii="仿宋" w:hAnsi="仿宋" w:eastAsia="仿宋" w:cs="仿宋"/>
                <w:sz w:val="28"/>
                <w:szCs w:val="28"/>
              </w:rPr>
            </w:pPr>
            <w:r>
              <w:rPr>
                <w:rFonts w:hint="eastAsia" w:ascii="仿宋" w:hAnsi="仿宋" w:eastAsia="仿宋" w:cs="仿宋"/>
                <w:sz w:val="28"/>
                <w:szCs w:val="28"/>
              </w:rPr>
              <w:t>4</w:t>
            </w:r>
          </w:p>
        </w:tc>
        <w:tc>
          <w:tcPr>
            <w:tcW w:w="1140" w:type="dxa"/>
          </w:tcPr>
          <w:p>
            <w:pPr>
              <w:widowControl w:val="0"/>
              <w:autoSpaceDE w:val="0"/>
              <w:autoSpaceDN w:val="0"/>
              <w:spacing w:after="0" w:line="360" w:lineRule="auto"/>
              <w:jc w:val="left"/>
              <w:rPr>
                <w:rFonts w:ascii="仿宋" w:hAnsi="仿宋" w:eastAsia="仿宋" w:cs="仿宋"/>
                <w:b/>
                <w:bCs/>
                <w:sz w:val="28"/>
                <w:szCs w:val="28"/>
                <w:lang w:val="zh-CN"/>
              </w:rPr>
            </w:pPr>
            <w:r>
              <w:rPr>
                <w:rFonts w:hint="eastAsia" w:ascii="仿宋" w:hAnsi="仿宋" w:eastAsia="仿宋" w:cs="仿宋"/>
                <w:sz w:val="28"/>
                <w:szCs w:val="28"/>
                <w:lang w:val="zh-CN"/>
              </w:rPr>
              <w:t>挡棒</w:t>
            </w:r>
          </w:p>
        </w:tc>
        <w:tc>
          <w:tcPr>
            <w:tcW w:w="7650" w:type="dxa"/>
          </w:tcPr>
          <w:p>
            <w:pPr>
              <w:widowControl w:val="0"/>
              <w:autoSpaceDE w:val="0"/>
              <w:autoSpaceDN w:val="0"/>
              <w:spacing w:after="0" w:line="360" w:lineRule="auto"/>
              <w:jc w:val="left"/>
              <w:rPr>
                <w:rFonts w:ascii="仿宋" w:hAnsi="仿宋" w:eastAsia="仿宋" w:cs="仿宋"/>
                <w:sz w:val="28"/>
                <w:szCs w:val="28"/>
                <w:lang w:val="zh-CN"/>
              </w:rPr>
            </w:pPr>
          </w:p>
          <w:p>
            <w:pPr>
              <w:widowControl w:val="0"/>
              <w:spacing w:after="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lang w:val="zh-CN"/>
              </w:rPr>
              <w:t>采用</w:t>
            </w:r>
            <w:r>
              <w:rPr>
                <w:rFonts w:hint="eastAsia" w:ascii="仿宋" w:hAnsi="仿宋" w:eastAsia="仿宋" w:cs="仿宋"/>
                <w:sz w:val="28"/>
                <w:szCs w:val="28"/>
              </w:rPr>
              <w:t>1.2mm优质冷轧钢板，</w:t>
            </w:r>
            <w:r>
              <w:rPr>
                <w:rFonts w:hint="eastAsia" w:ascii="仿宋" w:hAnsi="仿宋" w:eastAsia="仿宋" w:cs="仿宋"/>
                <w:sz w:val="28"/>
                <w:szCs w:val="28"/>
                <w:lang w:val="zh-CN"/>
              </w:rPr>
              <w:t>两头冲凹槽且带有防滑扣，模具冲压成型，折弯尺寸</w:t>
            </w:r>
            <w:r>
              <w:rPr>
                <w:rFonts w:hint="eastAsia" w:ascii="仿宋" w:hAnsi="仿宋" w:eastAsia="仿宋" w:cs="仿宋"/>
                <w:sz w:val="28"/>
                <w:szCs w:val="28"/>
              </w:rPr>
              <w:t>15*13mm</w:t>
            </w:r>
            <w:r>
              <w:rPr>
                <w:rFonts w:hint="eastAsia" w:ascii="仿宋" w:hAnsi="仿宋" w:eastAsia="仿宋" w:cs="仿宋"/>
                <w:sz w:val="28"/>
                <w:szCs w:val="28"/>
                <w:lang w:val="zh-CN"/>
              </w:rPr>
              <w:t>，</w:t>
            </w:r>
            <w:r>
              <w:rPr>
                <w:rFonts w:hint="eastAsia" w:ascii="仿宋" w:hAnsi="仿宋" w:eastAsia="仿宋" w:cs="仿宋"/>
                <w:sz w:val="28"/>
                <w:szCs w:val="28"/>
              </w:rPr>
              <w:t>U</w:t>
            </w:r>
            <w:r>
              <w:rPr>
                <w:rFonts w:hint="eastAsia" w:ascii="仿宋" w:hAnsi="仿宋" w:eastAsia="仿宋" w:cs="仿宋"/>
                <w:sz w:val="28"/>
                <w:szCs w:val="28"/>
                <w:lang w:val="zh-CN"/>
              </w:rPr>
              <w:t>型状，增强其强度且能阻挡档案滑向另一侧，沿立柱垂直方向可以自由调整高度。</w:t>
            </w:r>
            <w:r>
              <w:rPr>
                <w:rFonts w:hint="eastAsia" w:ascii="仿宋" w:hAnsi="仿宋" w:eastAsia="仿宋" w:cs="仿宋"/>
                <w:sz w:val="28"/>
                <w:szCs w:val="28"/>
              </w:rPr>
              <w:t>（详细参数见图）</w:t>
            </w:r>
          </w:p>
          <w:p>
            <w:pPr>
              <w:widowControl w:val="0"/>
              <w:autoSpaceDE w:val="0"/>
              <w:autoSpaceDN w:val="0"/>
              <w:spacing w:after="0" w:line="360" w:lineRule="auto"/>
              <w:jc w:val="left"/>
              <w:rPr>
                <w:rFonts w:ascii="仿宋" w:hAnsi="仿宋" w:eastAsia="仿宋" w:cs="仿宋"/>
                <w:sz w:val="28"/>
                <w:szCs w:val="28"/>
                <w:lang w:val="zh-CN"/>
              </w:rPr>
            </w:pPr>
            <w:r>
              <w:rPr>
                <w:rFonts w:hint="eastAsia" w:ascii="仿宋" w:hAnsi="仿宋" w:eastAsia="仿宋" w:cs="仿宋"/>
                <w:sz w:val="28"/>
                <w:szCs w:val="28"/>
              </w:rPr>
              <w:drawing>
                <wp:inline distT="0" distB="0" distL="114300" distR="114300">
                  <wp:extent cx="2199005" cy="882650"/>
                  <wp:effectExtent l="0" t="0" r="10795" b="12700"/>
                  <wp:docPr id="3" name="图片 3" descr="挡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挡棒"/>
                          <pic:cNvPicPr>
                            <a:picLocks noChangeAspect="1"/>
                          </pic:cNvPicPr>
                        </pic:nvPicPr>
                        <pic:blipFill>
                          <a:blip r:embed="rId8"/>
                          <a:stretch>
                            <a:fillRect/>
                          </a:stretch>
                        </pic:blipFill>
                        <pic:spPr>
                          <a:xfrm>
                            <a:off x="0" y="0"/>
                            <a:ext cx="2199005" cy="882650"/>
                          </a:xfrm>
                          <a:prstGeom prst="rect">
                            <a:avLst/>
                          </a:prstGeom>
                        </pic:spPr>
                      </pic:pic>
                    </a:graphicData>
                  </a:graphic>
                </wp:inline>
              </w:drawing>
            </w:r>
          </w:p>
        </w:tc>
      </w:tr>
    </w:tbl>
    <w:p>
      <w:r>
        <w:rPr>
          <w:rFonts w:hint="eastAsia"/>
        </w:rPr>
        <w:t>所提供样品应符合参数要求及统一在400mm以下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E681"/>
    <w:multiLevelType w:val="singleLevel"/>
    <w:tmpl w:val="5966E681"/>
    <w:lvl w:ilvl="0" w:tentative="0">
      <w:start w:val="2"/>
      <w:numFmt w:val="decimal"/>
      <w:suff w:val="nothing"/>
      <w:lvlText w:val="（%1）"/>
      <w:lvlJc w:val="left"/>
    </w:lvl>
  </w:abstractNum>
  <w:abstractNum w:abstractNumId="1">
    <w:nsid w:val="59BA2D8A"/>
    <w:multiLevelType w:val="singleLevel"/>
    <w:tmpl w:val="59BA2D8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C4C37"/>
    <w:rsid w:val="00097C0E"/>
    <w:rsid w:val="003345EF"/>
    <w:rsid w:val="00753352"/>
    <w:rsid w:val="008359F4"/>
    <w:rsid w:val="009D279E"/>
    <w:rsid w:val="009E1AA5"/>
    <w:rsid w:val="00A72FB3"/>
    <w:rsid w:val="00AF6ADE"/>
    <w:rsid w:val="00B616B2"/>
    <w:rsid w:val="00B77966"/>
    <w:rsid w:val="00C5387F"/>
    <w:rsid w:val="00D76D4A"/>
    <w:rsid w:val="00E14A2D"/>
    <w:rsid w:val="00E20CC9"/>
    <w:rsid w:val="03A67344"/>
    <w:rsid w:val="184C4C37"/>
    <w:rsid w:val="288B5A6C"/>
    <w:rsid w:val="36440BCC"/>
    <w:rsid w:val="419763BE"/>
    <w:rsid w:val="482F732B"/>
    <w:rsid w:val="4EFA3EA1"/>
    <w:rsid w:val="5DD557E7"/>
    <w:rsid w:val="62853C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qFormat/>
    <w:uiPriority w:val="0"/>
    <w:pPr>
      <w:widowControl w:val="0"/>
      <w:adjustRightInd/>
      <w:snapToGrid/>
      <w:spacing w:after="0" w:line="360" w:lineRule="auto"/>
      <w:ind w:left="-61" w:leftChars="-29" w:firstLine="458" w:firstLineChars="218"/>
      <w:jc w:val="both"/>
    </w:pPr>
    <w:rPr>
      <w:rFonts w:ascii="宋体" w:hAnsi="宋体" w:eastAsia="宋体"/>
      <w:kern w:val="2"/>
      <w:sz w:val="21"/>
      <w:szCs w:val="32"/>
    </w:rPr>
  </w:style>
  <w:style w:type="paragraph" w:styleId="4">
    <w:name w:val="Balloon Text"/>
    <w:basedOn w:val="1"/>
    <w:link w:val="11"/>
    <w:uiPriority w:val="0"/>
    <w:pPr>
      <w:spacing w:after="0"/>
    </w:pPr>
    <w:rPr>
      <w:sz w:val="18"/>
      <w:szCs w:val="18"/>
    </w:rPr>
  </w:style>
  <w:style w:type="paragraph" w:styleId="5">
    <w:name w:val="footer"/>
    <w:basedOn w:val="1"/>
    <w:link w:val="13"/>
    <w:qFormat/>
    <w:uiPriority w:val="0"/>
    <w:pPr>
      <w:tabs>
        <w:tab w:val="center" w:pos="4153"/>
        <w:tab w:val="right" w:pos="8306"/>
      </w:tabs>
    </w:pPr>
    <w:rPr>
      <w:sz w:val="18"/>
      <w:szCs w:val="18"/>
    </w:rPr>
  </w:style>
  <w:style w:type="paragraph" w:styleId="6">
    <w:name w:val="header"/>
    <w:basedOn w:val="1"/>
    <w:link w:val="12"/>
    <w:uiPriority w:val="0"/>
    <w:pPr>
      <w:pBdr>
        <w:bottom w:val="single" w:color="auto" w:sz="6" w:space="1"/>
      </w:pBdr>
      <w:tabs>
        <w:tab w:val="center" w:pos="4153"/>
        <w:tab w:val="right" w:pos="8306"/>
      </w:tabs>
      <w:jc w:val="center"/>
    </w:pPr>
    <w:rPr>
      <w:sz w:val="18"/>
      <w:szCs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缺省文本"/>
    <w:basedOn w:val="1"/>
    <w:qFormat/>
    <w:uiPriority w:val="0"/>
    <w:pPr>
      <w:autoSpaceDE w:val="0"/>
      <w:autoSpaceDN w:val="0"/>
    </w:pPr>
    <w:rPr>
      <w:sz w:val="24"/>
    </w:rPr>
  </w:style>
  <w:style w:type="character" w:customStyle="1" w:styleId="11">
    <w:name w:val="批注框文本 Char"/>
    <w:basedOn w:val="9"/>
    <w:link w:val="4"/>
    <w:uiPriority w:val="0"/>
    <w:rPr>
      <w:rFonts w:ascii="Tahoma" w:hAnsi="Tahoma"/>
      <w:sz w:val="18"/>
      <w:szCs w:val="18"/>
    </w:rPr>
  </w:style>
  <w:style w:type="character" w:customStyle="1" w:styleId="12">
    <w:name w:val="页眉 Char"/>
    <w:basedOn w:val="9"/>
    <w:link w:val="6"/>
    <w:qFormat/>
    <w:uiPriority w:val="0"/>
    <w:rPr>
      <w:rFonts w:ascii="Tahoma" w:hAnsi="Tahoma"/>
      <w:sz w:val="18"/>
      <w:szCs w:val="18"/>
    </w:rPr>
  </w:style>
  <w:style w:type="character" w:customStyle="1" w:styleId="13">
    <w:name w:val="页脚 Char"/>
    <w:basedOn w:val="9"/>
    <w:link w:val="5"/>
    <w:qFormat/>
    <w:uiPriority w:val="0"/>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586</Words>
  <Characters>3341</Characters>
  <Lines>27</Lines>
  <Paragraphs>7</Paragraphs>
  <TotalTime>6</TotalTime>
  <ScaleCrop>false</ScaleCrop>
  <LinksUpToDate>false</LinksUpToDate>
  <CharactersWithSpaces>3920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2019-05-30T00:49:00Z</dcterms:created>
  <dc:creator>远大集团（丁慧敏）</dc:creator>
  <cp:lastModifiedBy>user</cp:lastModifiedBy>
  <dcterms:modified xsi:type="dcterms:W3CDTF">2019-06-12T10:27:52Z</dcterms:modified>
  <dc:title>手动密集架技术参数说明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